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附件2               工程竣工结算审计报价表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冕宁县交通投资开发有限责任公司：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XXX公司已知悉贵公司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于冕宁县交通投资开发有限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公司运营的原锦屏酒店3-5楼装修设计招标的公告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，本公司报价为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（包含但不限于完成本项目所产生的所有人工成本、利润、交通费、差旅费、文件打印、方案及图纸编制等费用），本公司对此次报价的真实性负相关法律责任。</w:t>
      </w:r>
    </w:p>
    <w:p>
      <w:pPr>
        <w:pStyle w:val="2"/>
        <w:ind w:firstLine="640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</w:t>
      </w:r>
    </w:p>
    <w:p>
      <w:pPr>
        <w:pStyle w:val="2"/>
        <w:rPr>
          <w:rFonts w:hint="default" w:eastAsia="仿宋_GB2312"/>
          <w:u w:val="single"/>
          <w:lang w:val="en-US" w:eastAsia="zh-CN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XXX公司</w:t>
      </w:r>
    </w:p>
    <w:p>
      <w:pPr>
        <w:jc w:val="right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583E357E"/>
    <w:rsid w:val="784D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167</Characters>
  <Lines>0</Lines>
  <Paragraphs>0</Paragraphs>
  <TotalTime>0</TotalTime>
  <ScaleCrop>false</ScaleCrop>
  <LinksUpToDate>false</LinksUpToDate>
  <CharactersWithSpaces>300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2023-04-28T06:09:30Z</dcterms:created>
  <dc:creator>43833</dc:creator>
  <cp:lastModifiedBy>admin</cp:lastModifiedBy>
  <dcterms:modified xsi:type="dcterms:W3CDTF">2023-04-28T06:09:41Z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A214F9D77BBD48D8A4F2E719CE620884_12</vt:lpwstr>
  </property>
</Properties>
</file>