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left"/>
        <w:rPr>
          <w:rFonts w:hint="default"/>
          <w:color w:val="auto"/>
          <w:lang w:val="en-US"/>
        </w:rPr>
      </w:pPr>
      <w:r>
        <w:rPr>
          <w:rFonts w:ascii="仿宋_GB2312" w:hAnsi="仿宋" w:eastAsia="仿宋_GB2312"/>
          <w:b w:val="0"/>
          <w:bCs/>
          <w:color w:val="auto"/>
          <w:szCs w:val="32"/>
        </w:rPr>
        <w:t>附件 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44"/>
          <w:szCs w:val="44"/>
          <w:lang w:val="en-US" w:eastAsia="zh-CN" w:bidi="ar-SA"/>
        </w:rPr>
        <w:t>档案整理及数字化加工服务报价单</w:t>
      </w:r>
    </w:p>
    <w:bookmarkEnd w:id="0"/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rPr>
          <w:rFonts w:hint="eastAsia"/>
          <w:color w:val="auto"/>
        </w:rPr>
      </w:pPr>
    </w:p>
    <w:tbl>
      <w:tblPr>
        <w:tblStyle w:val="4"/>
        <w:tblW w:w="82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3234"/>
        <w:gridCol w:w="198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32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 w:eastAsia="宋体"/>
                <w:b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</w:rPr>
              <w:t>服务</w:t>
            </w:r>
            <w:r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  <w:lang w:eastAsia="zh-CN"/>
              </w:rPr>
              <w:t>内容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 w:eastAsia="宋体"/>
                <w:b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4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FF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32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 w:eastAsia="宋体"/>
                <w:color w:val="FF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eastAsia="zh-CN"/>
              </w:rPr>
              <w:t>档案目录条目</w:t>
            </w: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default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XX元/条</w:t>
            </w:r>
          </w:p>
        </w:tc>
        <w:tc>
          <w:tcPr>
            <w:tcW w:w="21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 w:eastAsia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eastAsia="zh-CN"/>
              </w:rPr>
              <w:t>盒子不另行收费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default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32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default" w:ascii="宋体" w:hAnsi="宋体" w:eastAsia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扫描及数字化加工</w:t>
            </w: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XX元/页</w:t>
            </w:r>
          </w:p>
        </w:tc>
        <w:tc>
          <w:tcPr>
            <w:tcW w:w="2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1.以上表格格式行可增减。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响应单位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必须按“报价一览表”的格式及本项目采购内容，详细报出各类服务的价格，不得漏报，否则视为已包含在合计金额中不再单独另行报价，不影响有效性。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3.所有报价均用人民币表示,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响应单位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所提供的价格是包干价，是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响应单位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响应项目要求的全部工作内容的价格体现，包括但不限于活动前期的推广投入与活动举行过程中所有的人员、设备、材料、运输、保险、与第三方对接等完成本项目所需的一切含税费用。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单位名称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（盖单位公章）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法定代表人或授权代表（签字或加盖印章）：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center"/>
        <w:textAlignment w:val="auto"/>
        <w:rPr>
          <w:rFonts w:ascii="仿宋_GB2312" w:hAnsi="仿宋" w:eastAsia="仿宋_GB2312"/>
          <w:b w:val="0"/>
          <w:bCs/>
          <w:color w:val="auto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2023年</w:t>
      </w:r>
      <w:r>
        <w:rPr>
          <w:rFonts w:ascii="仿宋_GB2312" w:hAnsi="仿宋" w:eastAsia="仿宋_GB2312" w:cs="仿宋"/>
          <w:color w:val="auto"/>
          <w:sz w:val="32"/>
          <w:szCs w:val="32"/>
        </w:rPr>
        <w:t>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ascii="仿宋_GB2312" w:hAnsi="仿宋" w:eastAsia="仿宋_GB2312" w:cs="仿宋"/>
          <w:color w:val="auto"/>
          <w:sz w:val="32"/>
          <w:szCs w:val="32"/>
        </w:rPr>
        <w:t>XX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25E5CD8"/>
    <w:rsid w:val="025E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308</Characters>
  <Lines>0</Lines>
  <Paragraphs>0</Paragraphs>
  <TotalTime>0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2023-06-04T13:36:00Z</dcterms:created>
  <dc:creator>admin</dc:creator>
  <cp:lastModifiedBy>admin</cp:lastModifiedBy>
  <dcterms:modified xsi:type="dcterms:W3CDTF">2023-06-04T13:37:36Z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C5C57BC853C24A5399DFD6AD7EE0D81C_11</vt:lpwstr>
  </property>
</Properties>
</file>