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hint="eastAsia" w:ascii="黑体" w:hAnsi="Arial Unicode MS" w:eastAsia="仿宋_GB2312"/>
          <w:sz w:val="32"/>
          <w:szCs w:val="20"/>
        </w:rPr>
      </w:pPr>
      <w:r>
        <w:rPr>
          <w:rFonts w:ascii="黑体" w:eastAsia="仿宋_GB2312"/>
          <w:sz w:val="32"/>
        </w:rPr>
        <w:t> </w:t>
      </w:r>
    </w:p>
    <w:p>
      <w:pPr>
        <w:spacing w:line="460" w:lineRule="exact"/>
        <w:rPr>
          <w:rFonts w:hint="eastAsia" w:ascii="黑体" w:hAnsi="Arial Unicode MS" w:eastAsia="仿宋_GB2312"/>
          <w:sz w:val="32"/>
        </w:rPr>
      </w:pPr>
      <w:r>
        <w:rPr>
          <w:rFonts w:ascii="黑体" w:eastAsia="仿宋_GB2312"/>
          <w:sz w:val="32"/>
        </w:rPr>
        <w:t> </w:t>
      </w:r>
    </w:p>
    <w:p>
      <w:pPr>
        <w:pStyle w:val="3"/>
        <w:keepNext/>
        <w:keepLines/>
        <w:pageBreakBefore w:val="0"/>
        <w:widowControl w:val="0"/>
        <w:kinsoku/>
        <w:wordWrap/>
        <w:overflowPunct/>
        <w:topLinePunct w:val="0"/>
        <w:autoSpaceDE/>
        <w:autoSpaceDN/>
        <w:bidi w:val="0"/>
        <w:adjustRightInd/>
        <w:snapToGrid/>
        <w:spacing w:before="0" w:after="0"/>
        <w:jc w:val="center"/>
        <w:textAlignment w:val="auto"/>
        <w:rPr>
          <w:rFonts w:hint="eastAsia"/>
          <w:lang w:val="en-US" w:eastAsia="zh-CN"/>
        </w:rPr>
      </w:pPr>
      <w:r>
        <w:rPr>
          <w:rFonts w:hint="eastAsia" w:eastAsia="黑体"/>
          <w:b/>
          <w:bCs/>
          <w:sz w:val="40"/>
          <w:szCs w:val="40"/>
          <w:lang w:val="en-US" w:eastAsia="zh-CN"/>
        </w:rPr>
        <w:t>冕宁县交通投资开发有限责任公司关于</w:t>
      </w:r>
    </w:p>
    <w:p>
      <w:pPr>
        <w:spacing w:line="480" w:lineRule="auto"/>
        <w:jc w:val="center"/>
        <w:rPr>
          <w:rFonts w:hint="default" w:ascii="Times New Roman" w:hAnsi="Times New Roman" w:eastAsia="黑体" w:cs="Times New Roman"/>
          <w:b/>
          <w:bCs/>
          <w:kern w:val="44"/>
          <w:sz w:val="40"/>
          <w:szCs w:val="40"/>
          <w:lang w:val="en-US" w:eastAsia="zh-CN" w:bidi="ar-SA"/>
        </w:rPr>
      </w:pPr>
      <w:r>
        <w:rPr>
          <w:rFonts w:hint="eastAsia" w:ascii="Times New Roman" w:hAnsi="Times New Roman" w:eastAsia="黑体" w:cs="Times New Roman"/>
          <w:b/>
          <w:bCs/>
          <w:kern w:val="44"/>
          <w:sz w:val="40"/>
          <w:szCs w:val="40"/>
          <w:lang w:val="en-US" w:eastAsia="zh-CN" w:bidi="ar-SA"/>
        </w:rPr>
        <w:t>选取资产评估单位对冕宁县方正电力有限责任公司整体资产评估的</w:t>
      </w:r>
    </w:p>
    <w:p>
      <w:pPr>
        <w:pStyle w:val="3"/>
        <w:keepNext/>
        <w:keepLines/>
        <w:pageBreakBefore w:val="0"/>
        <w:widowControl w:val="0"/>
        <w:kinsoku/>
        <w:wordWrap/>
        <w:overflowPunct/>
        <w:topLinePunct w:val="0"/>
        <w:autoSpaceDE/>
        <w:autoSpaceDN/>
        <w:bidi w:val="0"/>
        <w:adjustRightInd/>
        <w:snapToGrid/>
        <w:spacing w:before="0" w:after="0"/>
        <w:jc w:val="center"/>
        <w:textAlignment w:val="auto"/>
        <w:rPr>
          <w:rFonts w:hint="eastAsia"/>
        </w:rPr>
      </w:pPr>
    </w:p>
    <w:p>
      <w:pPr>
        <w:spacing w:line="480" w:lineRule="auto"/>
        <w:jc w:val="center"/>
        <w:rPr>
          <w:rFonts w:hint="eastAsia" w:ascii="Times New Roman" w:hAnsi="Times New Roman" w:eastAsia="黑体" w:cs="Times New Roman"/>
          <w:b/>
          <w:bCs/>
          <w:kern w:val="44"/>
          <w:sz w:val="40"/>
          <w:szCs w:val="40"/>
          <w:lang w:val="en-US" w:eastAsia="zh-CN" w:bidi="ar-SA"/>
        </w:rPr>
      </w:pPr>
      <w:r>
        <w:rPr>
          <w:rFonts w:hint="eastAsia" w:ascii="Times New Roman" w:hAnsi="Times New Roman" w:eastAsia="黑体" w:cs="Times New Roman"/>
          <w:b/>
          <w:bCs/>
          <w:kern w:val="44"/>
          <w:sz w:val="40"/>
          <w:szCs w:val="40"/>
          <w:lang w:val="en-US" w:eastAsia="zh-CN" w:bidi="ar-SA"/>
        </w:rPr>
        <w:t>竞争性谈判文件</w:t>
      </w:r>
    </w:p>
    <w:p>
      <w:pPr>
        <w:spacing w:line="460" w:lineRule="exact"/>
        <w:rPr>
          <w:rFonts w:hint="eastAsia" w:ascii="黑体" w:hAnsi="Arial Unicode MS" w:eastAsia="仿宋_GB2312"/>
          <w:sz w:val="32"/>
        </w:rPr>
      </w:pPr>
      <w:r>
        <w:rPr>
          <w:rFonts w:ascii="黑体" w:eastAsia="仿宋_GB2312"/>
          <w:sz w:val="32"/>
        </w:rPr>
        <w:t> </w:t>
      </w:r>
    </w:p>
    <w:p>
      <w:pPr>
        <w:spacing w:line="460" w:lineRule="exact"/>
        <w:rPr>
          <w:rFonts w:ascii="黑体" w:eastAsia="仿宋_GB2312"/>
          <w:sz w:val="32"/>
        </w:rPr>
      </w:pPr>
      <w:r>
        <w:rPr>
          <w:rFonts w:ascii="黑体" w:eastAsia="仿宋_GB2312"/>
          <w:sz w:val="32"/>
        </w:rPr>
        <w:t> </w:t>
      </w:r>
    </w:p>
    <w:p>
      <w:pPr>
        <w:spacing w:line="460" w:lineRule="exact"/>
        <w:rPr>
          <w:rFonts w:ascii="黑体" w:eastAsia="仿宋_GB2312"/>
          <w:sz w:val="32"/>
        </w:rPr>
      </w:pPr>
    </w:p>
    <w:p>
      <w:pPr>
        <w:spacing w:line="460" w:lineRule="exact"/>
        <w:rPr>
          <w:rFonts w:hint="eastAsia" w:ascii="黑体" w:eastAsia="仿宋_GB2312"/>
          <w:sz w:val="32"/>
        </w:rPr>
      </w:pPr>
    </w:p>
    <w:p>
      <w:pPr>
        <w:spacing w:line="460" w:lineRule="exact"/>
        <w:rPr>
          <w:rFonts w:hint="eastAsia" w:ascii="仿宋_GB2312" w:hAnsi="Arial Unicode MS" w:eastAsia="仿宋_GB2312"/>
          <w:sz w:val="32"/>
        </w:rPr>
      </w:pPr>
      <w:r>
        <w:rPr>
          <w:rFonts w:ascii="仿宋_GB2312" w:eastAsia="仿宋_GB2312"/>
          <w:sz w:val="32"/>
        </w:rPr>
        <w:t> </w:t>
      </w:r>
    </w:p>
    <w:p>
      <w:pPr>
        <w:spacing w:line="560" w:lineRule="exact"/>
        <w:ind w:left="2238" w:leftChars="304" w:hanging="1600" w:hangingChars="500"/>
        <w:rPr>
          <w:rFonts w:hint="default" w:ascii="仿宋_GB2312" w:hAnsi="仿宋" w:eastAsia="仿宋_GB2312"/>
          <w:b/>
          <w:bCs/>
          <w:sz w:val="32"/>
          <w:u w:val="single"/>
          <w:lang w:val="en-US" w:eastAsia="zh-CN"/>
        </w:rPr>
      </w:pPr>
      <w:r>
        <w:rPr>
          <w:rFonts w:hint="eastAsia" w:ascii="仿宋_GB2312" w:hAnsi="仿宋" w:eastAsia="仿宋_GB2312"/>
          <w:sz w:val="32"/>
        </w:rPr>
        <w:t>项目名称：</w:t>
      </w:r>
      <w:r>
        <w:rPr>
          <w:rFonts w:hint="eastAsia" w:ascii="仿宋_GB2312" w:hAnsi="仿宋" w:eastAsia="仿宋_GB2312"/>
          <w:b/>
          <w:bCs/>
          <w:sz w:val="32"/>
          <w:u w:val="single"/>
          <w:lang w:val="en-US" w:eastAsia="zh-CN"/>
        </w:rPr>
        <w:t xml:space="preserve">冕宁县交通投资开发有限责任公司关于冕宁县方正电力整体资产评估                </w:t>
      </w:r>
    </w:p>
    <w:p>
      <w:pPr>
        <w:spacing w:line="560" w:lineRule="exact"/>
        <w:ind w:firstLine="640" w:firstLineChars="200"/>
        <w:rPr>
          <w:rFonts w:hint="default" w:ascii="仿宋_GB2312" w:hAnsi="仿宋" w:eastAsia="仿宋_GB2312"/>
          <w:sz w:val="28"/>
          <w:szCs w:val="28"/>
          <w:u w:val="single"/>
          <w:lang w:val="en-US"/>
        </w:rPr>
      </w:pPr>
      <w:r>
        <w:rPr>
          <w:rFonts w:hint="eastAsia" w:ascii="仿宋_GB2312" w:hAnsi="仿宋" w:eastAsia="仿宋_GB2312"/>
          <w:sz w:val="32"/>
        </w:rPr>
        <w:t>业</w:t>
      </w:r>
      <w:r>
        <w:rPr>
          <w:rFonts w:hint="eastAsia" w:ascii="仿宋_GB2312" w:hAnsi="仿宋" w:eastAsia="仿宋_GB2312"/>
          <w:sz w:val="32"/>
          <w:lang w:val="en-US" w:eastAsia="zh-CN"/>
        </w:rPr>
        <w:t xml:space="preserve"> </w:t>
      </w:r>
      <w:r>
        <w:rPr>
          <w:rFonts w:hint="eastAsia" w:ascii="仿宋_GB2312" w:hAnsi="仿宋" w:eastAsia="仿宋_GB2312"/>
          <w:sz w:val="32"/>
        </w:rPr>
        <w:t>主</w:t>
      </w:r>
      <w:r>
        <w:rPr>
          <w:rFonts w:hint="eastAsia" w:ascii="仿宋_GB2312" w:hAnsi="仿宋" w:eastAsia="仿宋_GB2312"/>
          <w:sz w:val="32"/>
          <w:lang w:val="en-US" w:eastAsia="zh-CN"/>
        </w:rPr>
        <w:t xml:space="preserve"> </w:t>
      </w:r>
      <w:r>
        <w:rPr>
          <w:rFonts w:hint="eastAsia" w:ascii="仿宋_GB2312" w:hAnsi="仿宋" w:eastAsia="仿宋_GB2312"/>
          <w:sz w:val="32"/>
        </w:rPr>
        <w:t>单</w:t>
      </w:r>
      <w:r>
        <w:rPr>
          <w:rFonts w:hint="eastAsia" w:ascii="仿宋_GB2312" w:hAnsi="仿宋" w:eastAsia="仿宋_GB2312"/>
          <w:sz w:val="32"/>
          <w:lang w:val="en-US" w:eastAsia="zh-CN"/>
        </w:rPr>
        <w:t xml:space="preserve"> </w:t>
      </w:r>
      <w:r>
        <w:rPr>
          <w:rFonts w:hint="eastAsia" w:ascii="仿宋_GB2312" w:hAnsi="仿宋" w:eastAsia="仿宋_GB2312"/>
          <w:sz w:val="32"/>
        </w:rPr>
        <w:t>位：</w:t>
      </w:r>
      <w:r>
        <w:rPr>
          <w:rFonts w:hint="eastAsia" w:ascii="仿宋_GB2312" w:hAnsi="仿宋" w:eastAsia="仿宋_GB2312"/>
          <w:b/>
          <w:bCs/>
          <w:sz w:val="32"/>
          <w:u w:val="single"/>
          <w:lang w:eastAsia="zh-CN"/>
        </w:rPr>
        <w:t>冕宁县</w:t>
      </w:r>
      <w:r>
        <w:rPr>
          <w:rFonts w:hint="eastAsia" w:ascii="仿宋_GB2312" w:hAnsi="仿宋" w:eastAsia="仿宋_GB2312"/>
          <w:b/>
          <w:bCs/>
          <w:sz w:val="32"/>
          <w:u w:val="single"/>
          <w:lang w:val="en-US" w:eastAsia="zh-CN"/>
        </w:rPr>
        <w:t>交通投资开发有限</w:t>
      </w:r>
      <w:r>
        <w:rPr>
          <w:rFonts w:hint="eastAsia" w:ascii="仿宋_GB2312" w:hAnsi="仿宋" w:eastAsia="仿宋_GB2312"/>
          <w:b/>
          <w:bCs/>
          <w:sz w:val="32"/>
          <w:u w:val="single"/>
          <w:lang w:eastAsia="zh-CN"/>
        </w:rPr>
        <w:t>责任公司</w:t>
      </w:r>
      <w:r>
        <w:rPr>
          <w:rFonts w:hint="eastAsia" w:ascii="仿宋_GB2312" w:hAnsi="仿宋" w:eastAsia="仿宋_GB2312"/>
          <w:b/>
          <w:bCs/>
          <w:sz w:val="32"/>
          <w:u w:val="single"/>
          <w:lang w:val="en-US" w:eastAsia="zh-CN"/>
        </w:rPr>
        <w:t xml:space="preserve">     </w:t>
      </w:r>
    </w:p>
    <w:p>
      <w:pPr>
        <w:tabs>
          <w:tab w:val="left" w:pos="1701"/>
        </w:tabs>
        <w:spacing w:line="560" w:lineRule="exact"/>
        <w:ind w:firstLine="640" w:firstLineChars="200"/>
        <w:rPr>
          <w:rFonts w:hint="default" w:ascii="仿宋_GB2312" w:hAnsi="仿宋" w:eastAsia="仿宋_GB2312"/>
          <w:sz w:val="32"/>
          <w:lang w:val="en-US"/>
        </w:rPr>
      </w:pPr>
      <w:r>
        <w:rPr>
          <w:rFonts w:hint="eastAsia" w:ascii="仿宋_GB2312" w:hAnsi="仿宋" w:eastAsia="仿宋_GB2312"/>
          <w:sz w:val="32"/>
        </w:rPr>
        <w:t>地       址：</w:t>
      </w:r>
      <w:r>
        <w:rPr>
          <w:rFonts w:hint="eastAsia" w:ascii="仿宋" w:hAnsi="仿宋" w:eastAsia="仿宋" w:cs="仿宋"/>
          <w:b/>
          <w:bCs/>
          <w:i w:val="0"/>
          <w:iCs w:val="0"/>
          <w:caps w:val="0"/>
          <w:color w:val="000000"/>
          <w:spacing w:val="0"/>
          <w:sz w:val="28"/>
          <w:szCs w:val="28"/>
          <w:u w:val="single"/>
          <w:shd w:val="clear" w:fill="FFFFFF"/>
        </w:rPr>
        <w:t>冕宁县高阳街道人民路70号</w:t>
      </w:r>
      <w:r>
        <w:rPr>
          <w:rFonts w:hint="eastAsia" w:ascii="仿宋" w:hAnsi="仿宋" w:eastAsia="仿宋" w:cs="仿宋"/>
          <w:b/>
          <w:bCs w:val="0"/>
          <w:i w:val="0"/>
          <w:iCs w:val="0"/>
          <w:caps w:val="0"/>
          <w:color w:val="000000"/>
          <w:spacing w:val="0"/>
          <w:sz w:val="28"/>
          <w:szCs w:val="28"/>
          <w:u w:val="single"/>
          <w:shd w:val="clear" w:fill="FFFFFF"/>
          <w:lang w:val="en-US" w:eastAsia="zh-CN"/>
        </w:rPr>
        <w:t xml:space="preserve">     </w:t>
      </w:r>
      <w:r>
        <w:rPr>
          <w:rFonts w:hint="eastAsia" w:ascii="仿宋_GB2312" w:hAnsi="宋体" w:eastAsia="仿宋_GB2312"/>
          <w:b/>
          <w:bCs w:val="0"/>
          <w:sz w:val="32"/>
          <w:u w:val="single"/>
          <w:lang w:val="en-US" w:eastAsia="zh-CN"/>
        </w:rPr>
        <w:t xml:space="preserve">   </w:t>
      </w:r>
      <w:r>
        <w:rPr>
          <w:rFonts w:hint="eastAsia" w:ascii="仿宋_GB2312" w:hAnsi="宋体" w:eastAsia="仿宋_GB2312"/>
          <w:b/>
          <w:sz w:val="32"/>
          <w:u w:val="single"/>
          <w:lang w:val="en-US" w:eastAsia="zh-CN"/>
        </w:rPr>
        <w:t xml:space="preserve">           </w:t>
      </w:r>
    </w:p>
    <w:p>
      <w:pPr>
        <w:spacing w:line="560" w:lineRule="exact"/>
        <w:ind w:firstLine="640" w:firstLineChars="200"/>
        <w:rPr>
          <w:rFonts w:hint="default" w:ascii="仿宋_GB2312" w:hAnsi="Arial Unicode MS" w:eastAsia="仿宋_GB2312"/>
          <w:sz w:val="32"/>
          <w:lang w:val="en-US"/>
        </w:rPr>
      </w:pPr>
      <w:r>
        <w:rPr>
          <w:rFonts w:hint="eastAsia" w:ascii="仿宋_GB2312" w:hAnsi="仿宋" w:eastAsia="仿宋_GB2312"/>
          <w:sz w:val="32"/>
        </w:rPr>
        <w:t>电       话：</w:t>
      </w:r>
      <w:r>
        <w:rPr>
          <w:rFonts w:hint="eastAsia" w:ascii="仿宋_GB2312" w:hAnsi="仿宋" w:eastAsia="仿宋_GB2312"/>
          <w:sz w:val="32"/>
          <w:u w:val="single"/>
        </w:rPr>
        <w:t xml:space="preserve"> </w:t>
      </w:r>
      <w:r>
        <w:rPr>
          <w:rFonts w:hint="eastAsia" w:ascii="仿宋_GB2312" w:hAnsi="仿宋" w:eastAsia="仿宋_GB2312"/>
          <w:b/>
          <w:bCs/>
          <w:sz w:val="32"/>
          <w:u w:val="single"/>
          <w:lang w:val="en-US" w:eastAsia="zh-CN"/>
        </w:rPr>
        <w:t xml:space="preserve">18009023228   </w:t>
      </w:r>
      <w:r>
        <w:rPr>
          <w:rFonts w:hint="eastAsia" w:ascii="仿宋_GB2312" w:hAnsi="仿宋" w:eastAsia="仿宋_GB2312"/>
          <w:sz w:val="32"/>
          <w:u w:val="single"/>
          <w:lang w:val="en-US" w:eastAsia="zh-CN"/>
        </w:rPr>
        <w:t xml:space="preserve">   </w:t>
      </w:r>
      <w:r>
        <w:rPr>
          <w:rFonts w:hint="eastAsia" w:ascii="仿宋_GB2312" w:hAnsi="仿宋" w:eastAsia="仿宋_GB2312"/>
          <w:b/>
          <w:sz w:val="32"/>
          <w:u w:val="single"/>
          <w:lang w:val="en-US" w:eastAsia="zh-CN"/>
        </w:rPr>
        <w:t xml:space="preserve">          </w:t>
      </w:r>
      <w:r>
        <w:rPr>
          <w:rFonts w:hint="eastAsia" w:ascii="仿宋_GB2312" w:hAnsi="仿宋" w:eastAsia="仿宋_GB2312"/>
          <w:sz w:val="32"/>
          <w:u w:val="single"/>
        </w:rPr>
        <w:t xml:space="preserve"> </w:t>
      </w:r>
      <w:r>
        <w:rPr>
          <w:rFonts w:hint="eastAsia" w:ascii="仿宋_GB2312" w:hAnsi="仿宋" w:eastAsia="仿宋_GB2312"/>
          <w:sz w:val="32"/>
          <w:u w:val="single"/>
          <w:lang w:val="en-US" w:eastAsia="zh-CN"/>
        </w:rPr>
        <w:t xml:space="preserve">      </w:t>
      </w:r>
    </w:p>
    <w:p>
      <w:pPr>
        <w:spacing w:line="460" w:lineRule="exact"/>
        <w:jc w:val="center"/>
        <w:rPr>
          <w:rFonts w:hint="eastAsia" w:ascii="仿宋_GB2312" w:eastAsia="仿宋_GB2312"/>
          <w:sz w:val="32"/>
        </w:rPr>
      </w:pPr>
      <w:r>
        <w:rPr>
          <w:rFonts w:hint="eastAsia" w:ascii="仿宋_GB2312" w:eastAsia="仿宋_GB2312"/>
          <w:sz w:val="32"/>
        </w:rPr>
        <w:t xml:space="preserve"> </w:t>
      </w:r>
    </w:p>
    <w:p>
      <w:pPr>
        <w:spacing w:line="460" w:lineRule="exact"/>
        <w:jc w:val="center"/>
        <w:rPr>
          <w:rFonts w:hint="eastAsia" w:ascii="仿宋_GB2312" w:eastAsia="仿宋_GB2312"/>
          <w:sz w:val="32"/>
        </w:rPr>
      </w:pPr>
    </w:p>
    <w:p>
      <w:pPr>
        <w:spacing w:line="460" w:lineRule="exact"/>
        <w:jc w:val="center"/>
        <w:rPr>
          <w:rFonts w:hint="eastAsia" w:ascii="仿宋_GB2312" w:eastAsia="仿宋_GB2312"/>
          <w:sz w:val="32"/>
        </w:rPr>
      </w:pPr>
    </w:p>
    <w:p>
      <w:pPr>
        <w:spacing w:line="460" w:lineRule="exact"/>
        <w:jc w:val="center"/>
        <w:rPr>
          <w:rFonts w:hint="eastAsia" w:ascii="仿宋_GB2312" w:eastAsia="仿宋_GB2312"/>
          <w:sz w:val="32"/>
        </w:rPr>
      </w:pPr>
    </w:p>
    <w:p>
      <w:pPr>
        <w:spacing w:line="460" w:lineRule="exact"/>
        <w:jc w:val="center"/>
        <w:rPr>
          <w:rFonts w:hint="eastAsia" w:ascii="仿宋_GB2312" w:eastAsia="仿宋_GB2312"/>
          <w:sz w:val="32"/>
        </w:rPr>
      </w:pPr>
    </w:p>
    <w:p>
      <w:pPr>
        <w:spacing w:line="460" w:lineRule="exact"/>
        <w:jc w:val="center"/>
        <w:rPr>
          <w:rFonts w:hint="eastAsia" w:ascii="仿宋_GB2312" w:eastAsia="仿宋_GB2312"/>
          <w:sz w:val="32"/>
        </w:rPr>
      </w:pPr>
    </w:p>
    <w:p>
      <w:pPr>
        <w:spacing w:line="460" w:lineRule="exact"/>
        <w:jc w:val="center"/>
        <w:rPr>
          <w:rFonts w:hint="eastAsia" w:ascii="仿宋_GB2312" w:eastAsia="仿宋_GB2312"/>
          <w:sz w:val="24"/>
          <w:highlight w:val="none"/>
          <w:u w:val="none"/>
        </w:rPr>
      </w:pPr>
      <w:r>
        <w:rPr>
          <w:rFonts w:hint="eastAsia" w:ascii="仿宋_GB2312" w:eastAsia="仿宋_GB2312"/>
          <w:sz w:val="32"/>
          <w:highlight w:val="none"/>
          <w:u w:val="none"/>
          <w:lang w:val="en-US" w:eastAsia="zh-CN"/>
        </w:rPr>
        <w:t xml:space="preserve">                    </w:t>
      </w:r>
      <w:r>
        <w:rPr>
          <w:rFonts w:hint="eastAsia" w:ascii="仿宋_GB2312" w:eastAsia="仿宋_GB2312"/>
          <w:sz w:val="32"/>
          <w:highlight w:val="none"/>
          <w:u w:val="none"/>
        </w:rPr>
        <w:t>20</w:t>
      </w:r>
      <w:r>
        <w:rPr>
          <w:rFonts w:hint="eastAsia" w:ascii="仿宋_GB2312" w:eastAsia="仿宋_GB2312"/>
          <w:sz w:val="32"/>
          <w:highlight w:val="none"/>
          <w:u w:val="none"/>
          <w:lang w:val="en-US" w:eastAsia="zh-CN"/>
        </w:rPr>
        <w:t>23</w:t>
      </w:r>
      <w:r>
        <w:rPr>
          <w:rFonts w:hint="eastAsia" w:ascii="仿宋_GB2312" w:eastAsia="仿宋_GB2312"/>
          <w:sz w:val="32"/>
          <w:highlight w:val="none"/>
          <w:u w:val="none"/>
        </w:rPr>
        <w:t>年</w:t>
      </w:r>
      <w:r>
        <w:rPr>
          <w:rFonts w:hint="eastAsia" w:ascii="仿宋_GB2312" w:eastAsia="仿宋_GB2312"/>
          <w:sz w:val="32"/>
          <w:highlight w:val="none"/>
          <w:u w:val="none"/>
          <w:lang w:val="en-US" w:eastAsia="zh-CN"/>
        </w:rPr>
        <w:t>8</w:t>
      </w:r>
      <w:r>
        <w:rPr>
          <w:rFonts w:hint="eastAsia" w:ascii="仿宋_GB2312" w:eastAsia="仿宋_GB2312"/>
          <w:sz w:val="32"/>
          <w:highlight w:val="none"/>
          <w:u w:val="none"/>
        </w:rPr>
        <w:t>月</w:t>
      </w:r>
    </w:p>
    <w:p>
      <w:pPr>
        <w:ind w:firstLine="2873" w:firstLineChars="795"/>
        <w:rPr>
          <w:rFonts w:hint="eastAsia" w:ascii="仿宋_GB2312" w:eastAsia="仿宋_GB2312"/>
          <w:b/>
          <w:sz w:val="32"/>
          <w:szCs w:val="32"/>
        </w:rPr>
      </w:pPr>
      <w:r>
        <w:rPr>
          <w:rFonts w:eastAsia="黑体"/>
          <w:b/>
          <w:sz w:val="36"/>
          <w:u w:val="none"/>
        </w:rPr>
        <w:t> </w:t>
      </w:r>
    </w:p>
    <w:p>
      <w:pPr>
        <w:jc w:val="center"/>
        <w:rPr>
          <w:rFonts w:hint="eastAsia" w:ascii="仿宋_GB2312" w:eastAsia="仿宋_GB2312"/>
          <w:b/>
          <w:sz w:val="44"/>
          <w:szCs w:val="44"/>
        </w:rPr>
      </w:pPr>
    </w:p>
    <w:p>
      <w:pPr>
        <w:jc w:val="center"/>
        <w:rPr>
          <w:rFonts w:hint="eastAsia" w:ascii="仿宋_GB2312" w:eastAsia="仿宋_GB2312"/>
          <w:b/>
          <w:sz w:val="44"/>
          <w:szCs w:val="44"/>
        </w:rPr>
      </w:pPr>
    </w:p>
    <w:p>
      <w:pPr>
        <w:jc w:val="center"/>
        <w:rPr>
          <w:rFonts w:hint="eastAsia" w:ascii="仿宋_GB2312" w:eastAsia="仿宋_GB2312"/>
          <w:b/>
          <w:sz w:val="44"/>
          <w:szCs w:val="44"/>
        </w:rPr>
      </w:pPr>
      <w:r>
        <w:rPr>
          <w:rFonts w:hint="eastAsia" w:ascii="仿宋_GB2312" w:eastAsia="仿宋_GB2312"/>
          <w:b/>
          <w:sz w:val="44"/>
          <w:szCs w:val="44"/>
        </w:rPr>
        <w:t>目</w:t>
      </w:r>
      <w:r>
        <w:rPr>
          <w:rFonts w:hint="eastAsia" w:ascii="仿宋_GB2312" w:eastAsia="仿宋_GB2312"/>
          <w:b/>
          <w:sz w:val="44"/>
          <w:szCs w:val="44"/>
          <w:lang w:val="en-US" w:eastAsia="zh-CN"/>
        </w:rPr>
        <w:t xml:space="preserve">  </w:t>
      </w:r>
      <w:r>
        <w:rPr>
          <w:rFonts w:hint="eastAsia" w:ascii="仿宋_GB2312" w:eastAsia="仿宋_GB2312"/>
          <w:b/>
          <w:sz w:val="44"/>
          <w:szCs w:val="44"/>
        </w:rPr>
        <w:t>录</w:t>
      </w:r>
    </w:p>
    <w:p>
      <w:pPr>
        <w:pStyle w:val="2"/>
        <w:rPr>
          <w:rFonts w:hint="eastAsia"/>
        </w:rPr>
      </w:pPr>
    </w:p>
    <w:p>
      <w:pPr>
        <w:numPr>
          <w:ilvl w:val="0"/>
          <w:numId w:val="1"/>
        </w:numPr>
        <w:spacing w:line="720" w:lineRule="auto"/>
        <w:rPr>
          <w:rFonts w:hint="eastAsia" w:ascii="仿宋_GB2312" w:eastAsia="仿宋_GB2312"/>
          <w:b/>
          <w:sz w:val="32"/>
          <w:szCs w:val="32"/>
        </w:rPr>
      </w:pPr>
      <w:r>
        <w:rPr>
          <w:rFonts w:hint="eastAsia" w:ascii="仿宋_GB2312" w:eastAsia="仿宋_GB2312"/>
          <w:b/>
          <w:sz w:val="32"/>
          <w:szCs w:val="32"/>
        </w:rPr>
        <w:t>谈判须知</w:t>
      </w:r>
    </w:p>
    <w:p>
      <w:pPr>
        <w:numPr>
          <w:ilvl w:val="0"/>
          <w:numId w:val="0"/>
        </w:numPr>
        <w:spacing w:line="720" w:lineRule="auto"/>
        <w:rPr>
          <w:rFonts w:hint="eastAsia"/>
        </w:rPr>
      </w:pPr>
      <w:r>
        <w:rPr>
          <w:rFonts w:hint="eastAsia" w:ascii="仿宋_GB2312" w:eastAsia="仿宋_GB2312"/>
          <w:b/>
          <w:sz w:val="32"/>
          <w:szCs w:val="32"/>
          <w:lang w:val="en-US" w:eastAsia="zh-CN"/>
        </w:rPr>
        <w:t>第二章</w:t>
      </w:r>
      <w:r>
        <w:rPr>
          <w:rFonts w:hint="eastAsia" w:ascii="仿宋_GB2312" w:eastAsia="仿宋_GB2312"/>
          <w:b/>
          <w:sz w:val="32"/>
          <w:szCs w:val="32"/>
        </w:rPr>
        <w:t>谈判评审程序</w:t>
      </w:r>
    </w:p>
    <w:p>
      <w:pPr>
        <w:numPr>
          <w:ilvl w:val="0"/>
          <w:numId w:val="0"/>
        </w:numPr>
        <w:spacing w:line="720" w:lineRule="auto"/>
        <w:rPr>
          <w:rFonts w:hint="eastAsia" w:ascii="仿宋_GB2312" w:eastAsia="仿宋_GB2312"/>
          <w:b/>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三</w:t>
      </w:r>
      <w:r>
        <w:rPr>
          <w:rFonts w:hint="eastAsia" w:ascii="仿宋_GB2312" w:eastAsia="仿宋_GB2312"/>
          <w:b/>
          <w:sz w:val="32"/>
          <w:szCs w:val="32"/>
        </w:rPr>
        <w:t>章、谈判申请文件内容、递交及报价须知</w:t>
      </w:r>
    </w:p>
    <w:p>
      <w:pPr>
        <w:spacing w:line="720" w:lineRule="auto"/>
        <w:rPr>
          <w:rFonts w:hint="eastAsia" w:ascii="仿宋_GB2312" w:eastAsia="仿宋_GB2312"/>
          <w:b/>
          <w:sz w:val="32"/>
          <w:szCs w:val="32"/>
        </w:rPr>
      </w:pPr>
      <w:r>
        <w:rPr>
          <w:rFonts w:hint="eastAsia" w:ascii="仿宋_GB2312" w:eastAsia="仿宋_GB2312"/>
          <w:b/>
          <w:sz w:val="32"/>
          <w:szCs w:val="32"/>
          <w:lang w:val="en-US" w:eastAsia="zh-CN"/>
        </w:rPr>
        <w:t>第四章、</w:t>
      </w:r>
      <w:r>
        <w:rPr>
          <w:rFonts w:hint="eastAsia" w:ascii="仿宋_GB2312" w:eastAsia="仿宋_GB2312"/>
          <w:b/>
          <w:sz w:val="32"/>
          <w:szCs w:val="32"/>
        </w:rPr>
        <w:t>谈判申请人承诺函及报价单</w:t>
      </w:r>
    </w:p>
    <w:p>
      <w:pPr>
        <w:spacing w:line="720" w:lineRule="auto"/>
        <w:rPr>
          <w:rFonts w:hint="eastAsia" w:ascii="仿宋_GB2312" w:hAnsi="宋体" w:eastAsia="仿宋_GB2312" w:cs="宋体"/>
          <w:b/>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五</w:t>
      </w:r>
      <w:r>
        <w:rPr>
          <w:rFonts w:hint="eastAsia" w:ascii="仿宋_GB2312" w:eastAsia="仿宋_GB2312"/>
          <w:b/>
          <w:sz w:val="32"/>
          <w:szCs w:val="32"/>
        </w:rPr>
        <w:t>章、评审报告</w:t>
      </w:r>
    </w:p>
    <w:p>
      <w:pPr>
        <w:spacing w:line="720" w:lineRule="auto"/>
        <w:ind w:firstLine="442" w:firstLineChars="100"/>
        <w:jc w:val="center"/>
        <w:rPr>
          <w:rFonts w:hint="eastAsia" w:ascii="仿宋_GB2312" w:eastAsia="仿宋_GB2312"/>
          <w:b/>
          <w:sz w:val="44"/>
          <w:szCs w:val="44"/>
        </w:rPr>
      </w:pPr>
    </w:p>
    <w:p>
      <w:pPr>
        <w:spacing w:line="720" w:lineRule="auto"/>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2891" w:firstLineChars="800"/>
        <w:rPr>
          <w:rFonts w:hint="eastAsia" w:ascii="仿宋" w:hAnsi="仿宋" w:eastAsia="仿宋"/>
          <w:b/>
          <w:sz w:val="36"/>
          <w:szCs w:val="36"/>
        </w:rPr>
      </w:pPr>
      <w:r>
        <w:rPr>
          <w:rFonts w:hint="eastAsia" w:ascii="仿宋" w:hAnsi="仿宋" w:eastAsia="仿宋"/>
          <w:b/>
          <w:sz w:val="36"/>
          <w:szCs w:val="36"/>
        </w:rPr>
        <w:t>第一章  谈判须知</w:t>
      </w:r>
    </w:p>
    <w:p>
      <w:pPr>
        <w:spacing w:line="360" w:lineRule="auto"/>
        <w:ind w:firstLine="640"/>
        <w:rPr>
          <w:rFonts w:hint="eastAsia" w:ascii="仿宋" w:hAnsi="仿宋" w:eastAsia="仿宋" w:cs="仿宋"/>
          <w:sz w:val="28"/>
          <w:szCs w:val="28"/>
          <w:highlight w:val="none"/>
        </w:rPr>
      </w:pPr>
      <w:r>
        <w:rPr>
          <w:rFonts w:hint="eastAsia" w:ascii="仿宋" w:hAnsi="仿宋" w:eastAsia="仿宋" w:cs="仿宋"/>
          <w:sz w:val="28"/>
          <w:szCs w:val="28"/>
        </w:rPr>
        <w:t>一、</w:t>
      </w:r>
      <w:r>
        <w:rPr>
          <w:rFonts w:hint="eastAsia" w:ascii="仿宋" w:hAnsi="仿宋" w:eastAsia="仿宋" w:cs="仿宋"/>
          <w:kern w:val="1"/>
          <w:sz w:val="28"/>
          <w:szCs w:val="28"/>
        </w:rPr>
        <w:t>符合冕宁县</w:t>
      </w:r>
      <w:r>
        <w:rPr>
          <w:rFonts w:hint="eastAsia" w:ascii="仿宋" w:hAnsi="仿宋" w:eastAsia="仿宋" w:cs="仿宋"/>
          <w:kern w:val="1"/>
          <w:sz w:val="28"/>
          <w:szCs w:val="28"/>
          <w:lang w:val="en-US" w:eastAsia="zh-CN"/>
        </w:rPr>
        <w:t>方正电力有限公司资产评估</w:t>
      </w:r>
      <w:r>
        <w:rPr>
          <w:rFonts w:hint="eastAsia" w:ascii="仿宋" w:hAnsi="仿宋" w:eastAsia="仿宋" w:cs="仿宋"/>
          <w:kern w:val="1"/>
          <w:sz w:val="28"/>
          <w:szCs w:val="28"/>
        </w:rPr>
        <w:t>工作相关要求并已经在规定时间内</w:t>
      </w:r>
      <w:r>
        <w:rPr>
          <w:rFonts w:hint="eastAsia" w:ascii="仿宋" w:hAnsi="仿宋" w:eastAsia="仿宋" w:cs="仿宋"/>
          <w:kern w:val="1"/>
          <w:sz w:val="28"/>
          <w:szCs w:val="28"/>
          <w:lang w:val="en-US" w:eastAsia="zh-CN"/>
        </w:rPr>
        <w:t>下载领取</w:t>
      </w:r>
      <w:r>
        <w:rPr>
          <w:rFonts w:hint="eastAsia" w:ascii="仿宋" w:hAnsi="仿宋" w:eastAsia="仿宋" w:cs="仿宋"/>
          <w:kern w:val="1"/>
          <w:sz w:val="28"/>
          <w:szCs w:val="28"/>
        </w:rPr>
        <w:t>竞争性谈判方案的申请人方可参加谈判评审。</w:t>
      </w:r>
    </w:p>
    <w:p>
      <w:pPr>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highlight w:val="none"/>
        </w:rPr>
        <w:t>二、业主在</w:t>
      </w:r>
      <w:r>
        <w:rPr>
          <w:rFonts w:hint="eastAsia" w:ascii="仿宋" w:hAnsi="仿宋" w:eastAsia="仿宋" w:cs="仿宋"/>
          <w:sz w:val="28"/>
          <w:szCs w:val="28"/>
          <w:highlight w:val="none"/>
          <w:u w:val="single"/>
        </w:rPr>
        <w:t>20</w:t>
      </w:r>
      <w:r>
        <w:rPr>
          <w:rFonts w:hint="eastAsia" w:ascii="仿宋" w:hAnsi="仿宋" w:eastAsia="仿宋" w:cs="仿宋"/>
          <w:sz w:val="28"/>
          <w:szCs w:val="28"/>
          <w:highlight w:val="none"/>
          <w:u w:val="single"/>
          <w:lang w:val="en-US" w:eastAsia="zh-CN"/>
        </w:rPr>
        <w:t>23</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8</w:t>
      </w:r>
      <w:r>
        <w:rPr>
          <w:rFonts w:hint="eastAsia" w:ascii="仿宋" w:hAnsi="仿宋" w:eastAsia="仿宋" w:cs="仿宋"/>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31</w:t>
      </w:r>
      <w:bookmarkStart w:id="1" w:name="_GoBack"/>
      <w:bookmarkEnd w:id="1"/>
      <w:r>
        <w:rPr>
          <w:rFonts w:hint="eastAsia" w:ascii="仿宋" w:hAnsi="仿宋" w:eastAsia="仿宋" w:cs="仿宋"/>
          <w:color w:val="auto"/>
          <w:sz w:val="28"/>
          <w:szCs w:val="28"/>
          <w:highlight w:val="none"/>
          <w:u w:val="single"/>
        </w:rPr>
        <w:t xml:space="preserve"> </w:t>
      </w:r>
      <w:r>
        <w:rPr>
          <w:rFonts w:hint="eastAsia" w:ascii="仿宋" w:hAnsi="仿宋" w:eastAsia="仿宋" w:cs="仿宋"/>
          <w:sz w:val="28"/>
          <w:szCs w:val="28"/>
          <w:highlight w:val="none"/>
        </w:rPr>
        <w:t>日北京时间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15</w:t>
      </w:r>
      <w:r>
        <w:rPr>
          <w:rFonts w:hint="eastAsia" w:ascii="仿宋" w:hAnsi="仿宋" w:eastAsia="仿宋" w:cs="仿宋"/>
          <w:sz w:val="28"/>
          <w:szCs w:val="28"/>
          <w:highlight w:val="none"/>
        </w:rPr>
        <w:t>时</w:t>
      </w:r>
      <w:r>
        <w:rPr>
          <w:rFonts w:hint="eastAsia" w:ascii="仿宋" w:hAnsi="仿宋" w:eastAsia="仿宋" w:cs="仿宋"/>
          <w:sz w:val="28"/>
          <w:szCs w:val="28"/>
          <w:highlight w:val="none"/>
          <w:u w:val="single"/>
        </w:rPr>
        <w:t>30</w:t>
      </w:r>
      <w:r>
        <w:rPr>
          <w:rFonts w:hint="eastAsia" w:ascii="仿宋" w:hAnsi="仿宋" w:eastAsia="仿宋" w:cs="仿宋"/>
          <w:sz w:val="28"/>
          <w:szCs w:val="28"/>
          <w:highlight w:val="none"/>
        </w:rPr>
        <w:t>分在</w:t>
      </w:r>
      <w:r>
        <w:rPr>
          <w:rFonts w:hint="eastAsia" w:ascii="仿宋" w:hAnsi="仿宋" w:eastAsia="仿宋" w:cs="仿宋"/>
          <w:sz w:val="28"/>
          <w:szCs w:val="28"/>
          <w:u w:val="single"/>
          <w:lang w:eastAsia="zh-CN"/>
        </w:rPr>
        <w:t>冕宁县</w:t>
      </w:r>
      <w:r>
        <w:rPr>
          <w:rFonts w:hint="eastAsia" w:ascii="仿宋" w:hAnsi="仿宋" w:eastAsia="仿宋" w:cs="仿宋"/>
          <w:sz w:val="28"/>
          <w:szCs w:val="28"/>
          <w:u w:val="single"/>
          <w:lang w:val="en-US" w:eastAsia="zh-CN"/>
        </w:rPr>
        <w:t>交通投资开发有限</w:t>
      </w:r>
      <w:r>
        <w:rPr>
          <w:rFonts w:hint="eastAsia" w:ascii="仿宋" w:hAnsi="仿宋" w:eastAsia="仿宋" w:cs="仿宋"/>
          <w:sz w:val="28"/>
          <w:szCs w:val="28"/>
          <w:u w:val="single"/>
          <w:lang w:eastAsia="zh-CN"/>
        </w:rPr>
        <w:t>责任公司</w:t>
      </w:r>
      <w:r>
        <w:rPr>
          <w:rFonts w:hint="eastAsia" w:ascii="仿宋" w:hAnsi="仿宋" w:eastAsia="仿宋" w:cs="仿宋"/>
          <w:sz w:val="28"/>
          <w:szCs w:val="28"/>
          <w:u w:val="single"/>
        </w:rPr>
        <w:t>组织评审确定中选</w:t>
      </w:r>
      <w:r>
        <w:rPr>
          <w:rFonts w:hint="eastAsia" w:ascii="仿宋" w:hAnsi="仿宋" w:eastAsia="仿宋" w:cs="仿宋"/>
          <w:sz w:val="28"/>
          <w:szCs w:val="28"/>
        </w:rPr>
        <w:t>人</w:t>
      </w:r>
      <w:r>
        <w:rPr>
          <w:rFonts w:hint="eastAsia" w:ascii="仿宋" w:hAnsi="仿宋" w:eastAsia="仿宋" w:cs="仿宋"/>
          <w:spacing w:val="26"/>
          <w:sz w:val="28"/>
          <w:szCs w:val="28"/>
        </w:rPr>
        <w:t>。谈判</w:t>
      </w:r>
      <w:r>
        <w:rPr>
          <w:rFonts w:hint="eastAsia" w:ascii="仿宋" w:hAnsi="仿宋" w:eastAsia="仿宋" w:cs="仿宋"/>
          <w:sz w:val="28"/>
          <w:szCs w:val="28"/>
        </w:rPr>
        <w:t>评审</w:t>
      </w:r>
      <w:r>
        <w:rPr>
          <w:rFonts w:hint="eastAsia" w:ascii="仿宋" w:hAnsi="仿宋" w:eastAsia="仿宋" w:cs="仿宋"/>
          <w:sz w:val="28"/>
          <w:szCs w:val="28"/>
          <w:lang w:val="en-US" w:eastAsia="zh-CN"/>
        </w:rPr>
        <w:t>小组</w:t>
      </w:r>
      <w:r>
        <w:rPr>
          <w:rFonts w:hint="eastAsia" w:ascii="仿宋" w:hAnsi="仿宋" w:eastAsia="仿宋" w:cs="仿宋"/>
          <w:sz w:val="28"/>
          <w:szCs w:val="28"/>
        </w:rPr>
        <w:t>由</w:t>
      </w:r>
      <w:r>
        <w:rPr>
          <w:rFonts w:hint="eastAsia" w:ascii="仿宋" w:hAnsi="仿宋" w:eastAsia="仿宋" w:cs="仿宋"/>
          <w:sz w:val="28"/>
          <w:szCs w:val="28"/>
          <w:u w:val="single"/>
          <w:lang w:val="en-US" w:eastAsia="zh-CN"/>
        </w:rPr>
        <w:t>5</w:t>
      </w:r>
      <w:r>
        <w:rPr>
          <w:rFonts w:hint="eastAsia" w:ascii="仿宋" w:hAnsi="仿宋" w:eastAsia="仿宋" w:cs="仿宋"/>
          <w:sz w:val="28"/>
          <w:szCs w:val="28"/>
        </w:rPr>
        <w:t>人组成。</w:t>
      </w:r>
    </w:p>
    <w:p>
      <w:pPr>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三、业主向中选人发出中选通知书，向未中选人发出未中选结果通知书，谈判申请人和其他利害关系人可在收到通知书后3</w:t>
      </w:r>
      <w:r>
        <w:rPr>
          <w:rFonts w:hint="eastAsia" w:ascii="仿宋" w:hAnsi="仿宋" w:eastAsia="仿宋" w:cs="仿宋"/>
          <w:sz w:val="28"/>
          <w:szCs w:val="28"/>
          <w:lang w:val="en-US" w:eastAsia="zh-CN"/>
        </w:rPr>
        <w:t>个工作日</w:t>
      </w:r>
      <w:r>
        <w:rPr>
          <w:rFonts w:hint="eastAsia" w:ascii="仿宋" w:hAnsi="仿宋" w:eastAsia="仿宋" w:cs="仿宋"/>
          <w:sz w:val="28"/>
          <w:szCs w:val="28"/>
        </w:rPr>
        <w:t>内向有关监督部门提出投诉。</w:t>
      </w:r>
    </w:p>
    <w:p>
      <w:pPr>
        <w:ind w:firstLine="560" w:firstLineChars="200"/>
        <w:rPr>
          <w:rFonts w:hint="eastAsia" w:ascii="仿宋" w:hAnsi="仿宋" w:eastAsia="仿宋" w:cs="仿宋"/>
          <w:color w:val="auto"/>
          <w:sz w:val="28"/>
          <w:szCs w:val="28"/>
          <w:lang w:eastAsia="zh-CN"/>
        </w:rPr>
      </w:pPr>
      <w:r>
        <w:rPr>
          <w:rFonts w:hint="eastAsia" w:ascii="仿宋" w:hAnsi="仿宋" w:eastAsia="仿宋" w:cs="仿宋"/>
          <w:sz w:val="28"/>
          <w:szCs w:val="28"/>
        </w:rPr>
        <w:t>四、业主和中选人应当自中选通知书发出之日起7个工作日内订立书面合同</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五、本项目实行一次性报价。</w:t>
      </w:r>
    </w:p>
    <w:p>
      <w:pPr>
        <w:ind w:firstLine="645"/>
        <w:textAlignment w:val="baseline"/>
        <w:rPr>
          <w:rFonts w:hint="eastAsia" w:ascii="仿宋" w:hAnsi="仿宋" w:eastAsia="仿宋" w:cs="仿宋"/>
          <w:sz w:val="28"/>
          <w:szCs w:val="28"/>
        </w:rPr>
      </w:pPr>
      <w:r>
        <w:rPr>
          <w:rFonts w:hint="eastAsia" w:ascii="仿宋" w:hAnsi="仿宋" w:eastAsia="仿宋" w:cs="仿宋"/>
          <w:sz w:val="28"/>
          <w:szCs w:val="28"/>
        </w:rPr>
        <w:t>六、资格要求</w:t>
      </w:r>
    </w:p>
    <w:p>
      <w:pPr>
        <w:adjustRightInd w:val="0"/>
        <w:snapToGrid w:val="0"/>
        <w:spacing w:line="560" w:lineRule="exact"/>
        <w:ind w:firstLine="548" w:firstLineChars="196"/>
        <w:jc w:val="left"/>
        <w:rPr>
          <w:rFonts w:hint="eastAsia" w:ascii="仿宋" w:hAnsi="仿宋" w:eastAsia="仿宋" w:cs="仿宋"/>
          <w:sz w:val="28"/>
        </w:rPr>
      </w:pPr>
      <w:r>
        <w:rPr>
          <w:rFonts w:hint="eastAsia" w:ascii="仿宋" w:hAnsi="仿宋" w:eastAsia="仿宋" w:cs="仿宋"/>
          <w:sz w:val="28"/>
        </w:rPr>
        <w:t>1、提供有效的“统一社会信用代码的营业执照”副本复印件加盖鲜章。</w:t>
      </w:r>
    </w:p>
    <w:p>
      <w:pPr>
        <w:adjustRightInd w:val="0"/>
        <w:snapToGrid w:val="0"/>
        <w:spacing w:line="560" w:lineRule="exact"/>
        <w:ind w:firstLine="548" w:firstLineChars="196"/>
        <w:jc w:val="left"/>
        <w:rPr>
          <w:rFonts w:hint="eastAsia" w:ascii="仿宋" w:hAnsi="仿宋" w:eastAsia="仿宋" w:cs="仿宋"/>
          <w:sz w:val="28"/>
        </w:rPr>
      </w:pPr>
      <w:r>
        <w:rPr>
          <w:rFonts w:hint="eastAsia" w:ascii="仿宋" w:hAnsi="仿宋" w:eastAsia="仿宋" w:cs="仿宋"/>
          <w:sz w:val="28"/>
        </w:rPr>
        <w:t>2、投标人法定代表人参加投标的，需提供法定代表人身份证原件及复印件，复印件加盖鲜章；非投标人法定代表人参加投标的，需提供法定代表人授权委托书原件加盖鲜章、法定代表人身份证复印件、授权代表身份证原件及复印件，复印件均加盖鲜章。</w:t>
      </w:r>
    </w:p>
    <w:p>
      <w:pPr>
        <w:adjustRightInd w:val="0"/>
        <w:snapToGrid w:val="0"/>
        <w:spacing w:line="560" w:lineRule="exact"/>
        <w:ind w:firstLine="548" w:firstLineChars="196"/>
        <w:jc w:val="left"/>
        <w:rPr>
          <w:rFonts w:hint="eastAsia" w:ascii="仿宋" w:hAnsi="仿宋" w:eastAsia="仿宋" w:cs="仿宋"/>
          <w:sz w:val="28"/>
        </w:rPr>
      </w:pPr>
      <w:r>
        <w:rPr>
          <w:rFonts w:hint="eastAsia" w:ascii="仿宋" w:hAnsi="仿宋" w:eastAsia="仿宋" w:cs="仿宋"/>
          <w:sz w:val="28"/>
        </w:rPr>
        <w:t>3、投标人具有良好商业信誉，提供承诺函原件，需加盖鲜章。</w:t>
      </w:r>
    </w:p>
    <w:p>
      <w:pPr>
        <w:adjustRightInd w:val="0"/>
        <w:snapToGrid w:val="0"/>
        <w:spacing w:line="560" w:lineRule="exact"/>
        <w:ind w:firstLine="548" w:firstLineChars="196"/>
        <w:jc w:val="left"/>
        <w:rPr>
          <w:rFonts w:hint="eastAsia" w:ascii="仿宋" w:hAnsi="仿宋" w:eastAsia="仿宋" w:cs="仿宋"/>
          <w:sz w:val="28"/>
        </w:rPr>
      </w:pPr>
      <w:r>
        <w:rPr>
          <w:rFonts w:hint="eastAsia" w:ascii="仿宋" w:hAnsi="仿宋" w:eastAsia="仿宋" w:cs="仿宋"/>
          <w:sz w:val="28"/>
        </w:rPr>
        <w:t>4、投标人具备健全的财务会计制度，提供承诺函原件，需盖鲜章。</w:t>
      </w:r>
    </w:p>
    <w:p>
      <w:pPr>
        <w:adjustRightInd w:val="0"/>
        <w:snapToGrid w:val="0"/>
        <w:spacing w:line="560" w:lineRule="exact"/>
        <w:ind w:firstLine="280" w:firstLineChars="100"/>
        <w:jc w:val="left"/>
        <w:rPr>
          <w:rFonts w:hint="eastAsia" w:ascii="仿宋" w:hAnsi="仿宋" w:eastAsia="仿宋" w:cs="仿宋"/>
          <w:sz w:val="28"/>
        </w:rPr>
      </w:pPr>
      <w:r>
        <w:rPr>
          <w:rFonts w:hint="eastAsia" w:ascii="仿宋" w:hAnsi="仿宋" w:eastAsia="仿宋" w:cs="仿宋"/>
          <w:sz w:val="28"/>
        </w:rPr>
        <w:t xml:space="preserve">　5、投标人具有履行合同所必需的设备和专业技术能力，提供承诺函原件，需加盖鲜章。 </w:t>
      </w:r>
    </w:p>
    <w:p>
      <w:pPr>
        <w:adjustRightInd w:val="0"/>
        <w:snapToGrid w:val="0"/>
        <w:spacing w:line="560" w:lineRule="exact"/>
        <w:ind w:firstLine="548" w:firstLineChars="196"/>
        <w:jc w:val="left"/>
        <w:rPr>
          <w:rFonts w:hint="eastAsia" w:ascii="仿宋" w:hAnsi="仿宋" w:eastAsia="仿宋" w:cs="仿宋"/>
          <w:sz w:val="28"/>
        </w:rPr>
      </w:pPr>
      <w:r>
        <w:rPr>
          <w:rFonts w:hint="eastAsia" w:ascii="仿宋" w:hAnsi="仿宋" w:eastAsia="仿宋" w:cs="仿宋"/>
          <w:sz w:val="28"/>
          <w:lang w:val="en-US" w:eastAsia="zh-CN"/>
        </w:rPr>
        <w:t>6、</w:t>
      </w:r>
      <w:r>
        <w:rPr>
          <w:rFonts w:hint="eastAsia" w:ascii="仿宋" w:hAnsi="仿宋" w:eastAsia="仿宋" w:cs="仿宋"/>
          <w:sz w:val="28"/>
        </w:rPr>
        <w:t>投标人法定代表人、主要负责人在参加本次</w:t>
      </w:r>
      <w:r>
        <w:rPr>
          <w:rFonts w:hint="eastAsia" w:ascii="仿宋" w:hAnsi="仿宋" w:eastAsia="仿宋" w:cs="仿宋"/>
          <w:sz w:val="28"/>
          <w:lang w:val="en-US" w:eastAsia="zh-CN"/>
        </w:rPr>
        <w:t>投标</w:t>
      </w:r>
      <w:r>
        <w:rPr>
          <w:rFonts w:hint="eastAsia" w:ascii="仿宋" w:hAnsi="仿宋" w:eastAsia="仿宋" w:cs="仿宋"/>
          <w:sz w:val="28"/>
        </w:rPr>
        <w:t>前3年内无行贿犯罪记录的承诺函，需加盖鲜章。</w:t>
      </w:r>
    </w:p>
    <w:p>
      <w:pPr>
        <w:adjustRightInd w:val="0"/>
        <w:snapToGrid w:val="0"/>
        <w:spacing w:line="560" w:lineRule="exact"/>
        <w:ind w:firstLine="548" w:firstLineChars="196"/>
        <w:jc w:val="left"/>
        <w:rPr>
          <w:rFonts w:hint="eastAsia" w:ascii="仿宋" w:hAnsi="仿宋" w:eastAsia="仿宋" w:cs="仿宋"/>
          <w:sz w:val="28"/>
          <w:szCs w:val="28"/>
        </w:rPr>
      </w:pPr>
      <w:r>
        <w:rPr>
          <w:rFonts w:hint="eastAsia" w:ascii="仿宋" w:hAnsi="仿宋" w:eastAsia="仿宋" w:cs="仿宋"/>
          <w:sz w:val="28"/>
          <w:lang w:val="en-US" w:eastAsia="zh-CN"/>
        </w:rPr>
        <w:t>7、</w:t>
      </w:r>
      <w:r>
        <w:rPr>
          <w:rFonts w:hint="eastAsia" w:ascii="仿宋" w:hAnsi="仿宋" w:eastAsia="仿宋" w:cs="仿宋"/>
          <w:sz w:val="28"/>
        </w:rPr>
        <w:t>谈判申请人承诺函及报价单</w:t>
      </w:r>
      <w:r>
        <w:rPr>
          <w:rFonts w:hint="eastAsia" w:ascii="仿宋" w:hAnsi="仿宋" w:eastAsia="仿宋" w:cs="仿宋"/>
          <w:sz w:val="28"/>
          <w:lang w:eastAsia="zh-CN"/>
        </w:rPr>
        <w:t>，</w:t>
      </w:r>
      <w:r>
        <w:rPr>
          <w:rFonts w:hint="eastAsia" w:ascii="仿宋" w:hAnsi="仿宋" w:eastAsia="仿宋" w:cs="仿宋"/>
          <w:sz w:val="28"/>
        </w:rPr>
        <w:t>需加盖鲜章</w:t>
      </w:r>
      <w:r>
        <w:rPr>
          <w:rFonts w:hint="eastAsia" w:ascii="仿宋" w:hAnsi="仿宋" w:eastAsia="仿宋" w:cs="仿宋"/>
          <w:sz w:val="28"/>
          <w:lang w:eastAsia="zh-CN"/>
        </w:rPr>
        <w:t>。</w:t>
      </w:r>
    </w:p>
    <w:p>
      <w:pPr>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七、最高限价：</w:t>
      </w:r>
      <w:r>
        <w:rPr>
          <w:rFonts w:hint="eastAsia" w:ascii="仿宋" w:hAnsi="仿宋" w:eastAsia="仿宋" w:cs="仿宋"/>
          <w:sz w:val="28"/>
          <w:szCs w:val="28"/>
          <w:lang w:val="en-US" w:eastAsia="zh-CN"/>
        </w:rPr>
        <w:t>该评估招标控制价38000.00 元。</w:t>
      </w:r>
    </w:p>
    <w:p>
      <w:pPr>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八、谈判文件的获取方式及时间：于</w:t>
      </w:r>
      <w:r>
        <w:rPr>
          <w:rFonts w:hint="eastAsia" w:ascii="仿宋" w:hAnsi="仿宋" w:eastAsia="仿宋" w:cs="仿宋"/>
          <w:sz w:val="28"/>
          <w:szCs w:val="28"/>
          <w:lang w:val="en-US" w:eastAsia="zh-CN"/>
        </w:rPr>
        <w:t>招标公告发出</w:t>
      </w:r>
      <w:r>
        <w:rPr>
          <w:rFonts w:hint="eastAsia" w:ascii="仿宋" w:hAnsi="仿宋" w:eastAsia="仿宋" w:cs="仿宋"/>
          <w:sz w:val="28"/>
          <w:szCs w:val="28"/>
        </w:rPr>
        <w:t>之日起3日内</w:t>
      </w:r>
      <w:r>
        <w:rPr>
          <w:rFonts w:hint="eastAsia" w:ascii="仿宋" w:hAnsi="仿宋" w:eastAsia="仿宋" w:cs="仿宋"/>
          <w:sz w:val="28"/>
          <w:szCs w:val="28"/>
          <w:lang w:val="en-US" w:eastAsia="zh-CN"/>
        </w:rPr>
        <w:t>在</w:t>
      </w:r>
      <w:r>
        <w:rPr>
          <w:rFonts w:hint="eastAsia" w:ascii="仿宋" w:hAnsi="仿宋" w:eastAsia="仿宋" w:cs="仿宋"/>
          <w:sz w:val="28"/>
          <w:szCs w:val="28"/>
          <w:u w:val="single"/>
          <w:lang w:eastAsia="zh-CN"/>
        </w:rPr>
        <w:t>冕宁县</w:t>
      </w:r>
      <w:r>
        <w:rPr>
          <w:rFonts w:hint="eastAsia" w:ascii="仿宋" w:hAnsi="仿宋" w:eastAsia="仿宋" w:cs="仿宋"/>
          <w:sz w:val="28"/>
          <w:szCs w:val="28"/>
          <w:u w:val="single"/>
          <w:lang w:val="en-US" w:eastAsia="zh-CN"/>
        </w:rPr>
        <w:t>投资发展有限</w:t>
      </w:r>
      <w:r>
        <w:rPr>
          <w:rFonts w:hint="eastAsia" w:ascii="仿宋" w:hAnsi="仿宋" w:eastAsia="仿宋" w:cs="仿宋"/>
          <w:sz w:val="28"/>
          <w:szCs w:val="28"/>
          <w:u w:val="single"/>
          <w:lang w:eastAsia="zh-CN"/>
        </w:rPr>
        <w:t>责任公司</w:t>
      </w:r>
      <w:r>
        <w:rPr>
          <w:rFonts w:hint="eastAsia" w:ascii="仿宋" w:hAnsi="仿宋" w:eastAsia="仿宋" w:cs="仿宋"/>
          <w:sz w:val="28"/>
          <w:szCs w:val="28"/>
          <w:u w:val="single"/>
          <w:lang w:val="en-US" w:eastAsia="zh-CN"/>
        </w:rPr>
        <w:t>官网自行下载</w:t>
      </w:r>
      <w:r>
        <w:rPr>
          <w:rFonts w:hint="eastAsia" w:ascii="仿宋" w:hAnsi="仿宋" w:eastAsia="仿宋" w:cs="仿宋"/>
          <w:sz w:val="28"/>
          <w:szCs w:val="28"/>
        </w:rPr>
        <w:t>。</w:t>
      </w:r>
    </w:p>
    <w:p>
      <w:pPr>
        <w:ind w:firstLine="645"/>
        <w:textAlignment w:val="baseline"/>
        <w:rPr>
          <w:rFonts w:hint="eastAsia" w:ascii="仿宋" w:hAnsi="仿宋" w:eastAsia="仿宋" w:cs="仿宋"/>
          <w:sz w:val="28"/>
          <w:szCs w:val="28"/>
        </w:rPr>
      </w:pPr>
      <w:r>
        <w:rPr>
          <w:rFonts w:hint="eastAsia" w:ascii="仿宋" w:hAnsi="仿宋" w:eastAsia="仿宋" w:cs="仿宋"/>
          <w:sz w:val="28"/>
          <w:szCs w:val="28"/>
        </w:rPr>
        <w:t>九、本次评标实行最低价评标法。</w:t>
      </w:r>
    </w:p>
    <w:p>
      <w:pPr>
        <w:pStyle w:val="7"/>
        <w:keepNext w:val="0"/>
        <w:keepLines w:val="0"/>
        <w:widowControl/>
        <w:suppressLineNumbers w:val="0"/>
        <w:spacing w:before="0" w:beforeAutospacing="0" w:after="0" w:afterAutospacing="0" w:line="555" w:lineRule="atLeast"/>
        <w:ind w:left="0" w:right="0" w:firstLine="645"/>
        <w:jc w:val="left"/>
        <w:rPr>
          <w:rFonts w:hint="eastAsia" w:ascii="仿宋" w:hAnsi="仿宋" w:eastAsia="仿宋" w:cs="仿宋"/>
          <w:kern w:val="2"/>
          <w:sz w:val="28"/>
          <w:szCs w:val="28"/>
          <w:lang w:val="en-US" w:eastAsia="zh-CN" w:bidi="ar-SA"/>
        </w:rPr>
      </w:pPr>
      <w:r>
        <w:rPr>
          <w:rFonts w:hint="eastAsia" w:ascii="仿宋" w:hAnsi="仿宋" w:eastAsia="仿宋" w:cs="仿宋"/>
          <w:sz w:val="28"/>
          <w:szCs w:val="28"/>
        </w:rPr>
        <w:t>十、</w:t>
      </w:r>
      <w:r>
        <w:rPr>
          <w:rFonts w:hint="eastAsia" w:ascii="仿宋" w:hAnsi="仿宋" w:eastAsia="仿宋" w:cs="仿宋"/>
          <w:b w:val="0"/>
          <w:kern w:val="2"/>
          <w:sz w:val="28"/>
          <w:szCs w:val="28"/>
          <w:lang w:val="en-US" w:eastAsia="zh-CN" w:bidi="ar-SA"/>
        </w:rPr>
        <w:t>本项目不接受联合体投标，在《冕宁县交通投资开发有限责任公司冕宁县方正电力整体资产评估》</w:t>
      </w:r>
      <w:r>
        <w:rPr>
          <w:rFonts w:hint="eastAsia" w:ascii="仿宋" w:hAnsi="仿宋" w:eastAsia="仿宋" w:cs="仿宋"/>
          <w:kern w:val="2"/>
          <w:sz w:val="28"/>
          <w:szCs w:val="28"/>
          <w:lang w:val="en-US" w:eastAsia="zh-CN" w:bidi="ar-SA"/>
        </w:rPr>
        <w:t xml:space="preserve">规定的时间内未到的申请人将取消其参加谈判的资格。 </w:t>
      </w:r>
    </w:p>
    <w:p>
      <w:pPr>
        <w:pStyle w:val="7"/>
        <w:keepNext w:val="0"/>
        <w:keepLines w:val="0"/>
        <w:widowControl/>
        <w:suppressLineNumbers w:val="0"/>
        <w:spacing w:before="0" w:beforeAutospacing="0" w:after="0" w:afterAutospacing="0" w:line="555" w:lineRule="atLeast"/>
        <w:ind w:left="0" w:right="0" w:firstLine="645"/>
        <w:jc w:val="left"/>
        <w:rPr>
          <w:rFonts w:hint="eastAsia" w:ascii="仿宋" w:hAnsi="仿宋" w:eastAsia="仿宋" w:cs="仿宋"/>
          <w:kern w:val="2"/>
          <w:sz w:val="28"/>
          <w:szCs w:val="28"/>
          <w:lang w:val="en-US" w:eastAsia="zh-CN" w:bidi="ar-SA"/>
        </w:rPr>
      </w:pPr>
    </w:p>
    <w:p>
      <w:pPr>
        <w:jc w:val="center"/>
        <w:rPr>
          <w:rFonts w:hint="eastAsia" w:ascii="仿宋" w:hAnsi="仿宋" w:eastAsia="仿宋" w:cs="仿宋"/>
          <w:b/>
          <w:spacing w:val="26"/>
          <w:kern w:val="1"/>
          <w:sz w:val="28"/>
          <w:szCs w:val="28"/>
        </w:rPr>
      </w:pPr>
      <w:bookmarkStart w:id="0" w:name="_Toc5026_WPSOffice_Level1"/>
      <w:r>
        <w:rPr>
          <w:rFonts w:hint="eastAsia" w:ascii="仿宋" w:hAnsi="仿宋" w:eastAsia="仿宋" w:cs="仿宋"/>
          <w:b/>
          <w:kern w:val="1"/>
          <w:sz w:val="28"/>
          <w:szCs w:val="28"/>
          <w:lang w:val="en-US" w:eastAsia="zh-CN"/>
        </w:rPr>
        <w:t>第二章、</w:t>
      </w:r>
      <w:r>
        <w:rPr>
          <w:rFonts w:hint="eastAsia" w:ascii="仿宋" w:hAnsi="仿宋" w:eastAsia="仿宋" w:cs="仿宋"/>
          <w:b/>
          <w:kern w:val="1"/>
          <w:sz w:val="28"/>
          <w:szCs w:val="28"/>
        </w:rPr>
        <w:t>谈判评审</w:t>
      </w:r>
      <w:r>
        <w:rPr>
          <w:rFonts w:hint="eastAsia" w:ascii="仿宋" w:hAnsi="仿宋" w:eastAsia="仿宋" w:cs="仿宋"/>
          <w:b/>
          <w:spacing w:val="26"/>
          <w:kern w:val="1"/>
          <w:sz w:val="28"/>
          <w:szCs w:val="28"/>
        </w:rPr>
        <w:t>程序</w:t>
      </w:r>
      <w:bookmarkEnd w:id="0"/>
    </w:p>
    <w:p>
      <w:pPr>
        <w:ind w:firstLine="0"/>
        <w:textAlignment w:val="baseline"/>
        <w:rPr>
          <w:rFonts w:hint="eastAsia" w:ascii="仿宋" w:hAnsi="仿宋" w:eastAsia="仿宋" w:cs="仿宋"/>
          <w:sz w:val="28"/>
          <w:szCs w:val="28"/>
          <w:lang w:val="en-US" w:eastAsia="zh-CN"/>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第一步：在评审谈判开始之前的30分钟内，进行以下准备工作。</w:t>
      </w:r>
    </w:p>
    <w:p>
      <w:pPr>
        <w:ind w:firstLine="280" w:firstLineChars="10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1、业主签到。</w:t>
      </w:r>
    </w:p>
    <w:p>
      <w:pPr>
        <w:ind w:firstLine="280" w:firstLineChars="10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2、监督人员签到。</w:t>
      </w:r>
    </w:p>
    <w:p>
      <w:pPr>
        <w:ind w:firstLine="280" w:firstLineChars="10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3、竞争性谈判申请人签到。</w:t>
      </w:r>
    </w:p>
    <w:p>
      <w:pPr>
        <w:ind w:firstLine="280" w:firstLineChars="10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4、组建评审谈判小组。</w:t>
      </w:r>
    </w:p>
    <w:p>
      <w:pPr>
        <w:ind w:firstLine="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第二步：在预先确定的谈判开始时间，业主、监督人员、申请人应当在评审谈判现场。业主主持评审谈判活动，进行以下工作。</w:t>
      </w:r>
    </w:p>
    <w:p>
      <w:pPr>
        <w:ind w:firstLine="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1、业主宣布评审谈判活动开始。</w:t>
      </w:r>
    </w:p>
    <w:p>
      <w:pPr>
        <w:ind w:firstLine="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2、评审小组成员签到，监督人员查验评审委员会成员资格。</w:t>
      </w:r>
    </w:p>
    <w:p>
      <w:pPr>
        <w:ind w:firstLine="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3、谈判评审小组确认谈判申请人代表身份。</w:t>
      </w:r>
    </w:p>
    <w:p>
      <w:pPr>
        <w:ind w:firstLine="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第三步:监督人员宣布评选纪律。</w:t>
      </w:r>
    </w:p>
    <w:p>
      <w:pPr>
        <w:ind w:firstLine="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1、对谈判申请人的要求：从签到时至报价结束,不得与其他谈判申请人串通，不得交头接耳，如要离开评审室，应当在监督人员监督下。</w:t>
      </w:r>
    </w:p>
    <w:p>
      <w:pPr>
        <w:ind w:firstLine="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2、对谈判评审小组成员的要求：在整个评审谈判过程中，不得向外界有任何联系，如要离开评审室，应当在监督人员监督下。</w:t>
      </w:r>
    </w:p>
    <w:p>
      <w:pPr>
        <w:ind w:firstLine="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3、对业主、监督人员的要求：在整个谈判评审过程中，不得有诱导性、歧视性的发言和暗示。</w:t>
      </w:r>
    </w:p>
    <w:p>
      <w:pPr>
        <w:ind w:firstLine="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第四步:评审小组介绍谈判评审办法（即评审谈判方案中事先确定的谈判评审办法）。</w:t>
      </w:r>
    </w:p>
    <w:p>
      <w:pPr>
        <w:ind w:firstLine="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第五步:评审小组对谈判申请人的资格进行实质性审查。只有通过实质性审查的谈判申请人，才能进入下一步程序。</w:t>
      </w:r>
    </w:p>
    <w:p>
      <w:pPr>
        <w:ind w:firstLine="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第六步:业主介绍项目基本情况和具体要求。</w:t>
      </w:r>
    </w:p>
    <w:p>
      <w:pPr>
        <w:ind w:firstLine="280" w:firstLineChars="10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第七步: 各谈判申请人按照签到顺序提交谈判申请文件。评审委员会对各谈判申请人的申请文件逐一进行评审，并按照最低价评标法确定中选人。</w:t>
      </w:r>
    </w:p>
    <w:p>
      <w:pPr>
        <w:ind w:firstLine="280" w:firstLineChars="10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第八步:业主宣布评审结果，评选活动结束。</w:t>
      </w:r>
    </w:p>
    <w:p>
      <w:pPr>
        <w:ind w:firstLine="281" w:firstLineChars="100"/>
        <w:jc w:val="center"/>
        <w:textAlignment w:val="baseline"/>
        <w:rPr>
          <w:rFonts w:hint="eastAsia" w:ascii="仿宋" w:hAnsi="仿宋" w:eastAsia="仿宋" w:cs="仿宋"/>
          <w:b/>
          <w:kern w:val="1"/>
          <w:sz w:val="28"/>
          <w:szCs w:val="28"/>
          <w:lang w:val="en-US" w:eastAsia="zh-CN"/>
        </w:rPr>
      </w:pPr>
      <w:r>
        <w:rPr>
          <w:rFonts w:hint="eastAsia" w:ascii="仿宋" w:hAnsi="仿宋" w:eastAsia="仿宋" w:cs="仿宋"/>
          <w:b/>
          <w:kern w:val="1"/>
          <w:sz w:val="28"/>
          <w:szCs w:val="28"/>
        </w:rPr>
        <w:t>第</w:t>
      </w:r>
      <w:r>
        <w:rPr>
          <w:rFonts w:hint="eastAsia" w:ascii="仿宋" w:hAnsi="仿宋" w:eastAsia="仿宋" w:cs="仿宋"/>
          <w:b/>
          <w:kern w:val="1"/>
          <w:sz w:val="28"/>
          <w:szCs w:val="28"/>
          <w:lang w:val="en-US" w:eastAsia="zh-CN"/>
        </w:rPr>
        <w:t>三章、</w:t>
      </w:r>
      <w:r>
        <w:rPr>
          <w:rFonts w:hint="eastAsia" w:ascii="仿宋" w:hAnsi="仿宋" w:eastAsia="仿宋" w:cs="仿宋"/>
          <w:b/>
          <w:kern w:val="1"/>
          <w:sz w:val="28"/>
          <w:szCs w:val="28"/>
        </w:rPr>
        <w:t>谈判申请文件内容、递交及报价须</w:t>
      </w:r>
      <w:r>
        <w:rPr>
          <w:rFonts w:hint="eastAsia" w:ascii="仿宋" w:hAnsi="仿宋" w:eastAsia="仿宋" w:cs="仿宋"/>
          <w:b/>
          <w:kern w:val="1"/>
          <w:sz w:val="28"/>
          <w:szCs w:val="28"/>
          <w:lang w:val="en-US" w:eastAsia="zh-CN"/>
        </w:rPr>
        <w:t>知</w:t>
      </w:r>
    </w:p>
    <w:p>
      <w:pPr>
        <w:ind w:firstLine="280" w:firstLineChars="100"/>
        <w:jc w:val="both"/>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一、谈判申请文件的递交：谈判申请全部文件必须密封，并在封面标明项目名称、谈判申请人全称及竞争性谈判时间，并加盖谈判申请人单位印章。</w:t>
      </w:r>
    </w:p>
    <w:p>
      <w:pPr>
        <w:ind w:firstLine="280" w:firstLineChars="100"/>
        <w:jc w:val="both"/>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二、谈判申请文件内容：</w:t>
      </w:r>
    </w:p>
    <w:p>
      <w:pPr>
        <w:adjustRightInd w:val="0"/>
        <w:snapToGrid w:val="0"/>
        <w:spacing w:line="560" w:lineRule="exact"/>
        <w:ind w:firstLine="548" w:firstLineChars="196"/>
        <w:jc w:val="left"/>
        <w:rPr>
          <w:rFonts w:hint="eastAsia" w:ascii="仿宋" w:hAnsi="仿宋" w:eastAsia="仿宋" w:cs="仿宋"/>
          <w:sz w:val="28"/>
        </w:rPr>
      </w:pPr>
      <w:r>
        <w:rPr>
          <w:rFonts w:hint="eastAsia" w:ascii="仿宋" w:hAnsi="仿宋" w:eastAsia="仿宋" w:cs="仿宋"/>
          <w:sz w:val="28"/>
        </w:rPr>
        <w:t>1、提供有效的“统一社会信用代码的营业执照”副本复印件加盖鲜章。</w:t>
      </w:r>
    </w:p>
    <w:p>
      <w:pPr>
        <w:adjustRightInd w:val="0"/>
        <w:snapToGrid w:val="0"/>
        <w:spacing w:line="560" w:lineRule="exact"/>
        <w:ind w:firstLine="548" w:firstLineChars="196"/>
        <w:jc w:val="left"/>
        <w:rPr>
          <w:rFonts w:hint="eastAsia" w:ascii="仿宋" w:hAnsi="仿宋" w:eastAsia="仿宋" w:cs="仿宋"/>
          <w:sz w:val="28"/>
        </w:rPr>
      </w:pPr>
      <w:r>
        <w:rPr>
          <w:rFonts w:hint="eastAsia" w:ascii="仿宋" w:hAnsi="仿宋" w:eastAsia="仿宋" w:cs="仿宋"/>
          <w:sz w:val="28"/>
        </w:rPr>
        <w:t>2、投标人法定代表人参加投标的，需提供法定代表人身份证原件及复印件，复印件加盖鲜章；非投标人法定代表人参加投标的，需提供法定代表人授权委托书原件加盖鲜章、法定代表人身份证复印件、授权代表身份证原件及复印件，复印件均加盖鲜章。</w:t>
      </w:r>
    </w:p>
    <w:p>
      <w:pPr>
        <w:adjustRightInd w:val="0"/>
        <w:snapToGrid w:val="0"/>
        <w:spacing w:line="560" w:lineRule="exact"/>
        <w:ind w:firstLine="548" w:firstLineChars="196"/>
        <w:jc w:val="left"/>
        <w:rPr>
          <w:rFonts w:hint="eastAsia" w:ascii="仿宋" w:hAnsi="仿宋" w:eastAsia="仿宋" w:cs="仿宋"/>
          <w:sz w:val="28"/>
        </w:rPr>
      </w:pPr>
      <w:r>
        <w:rPr>
          <w:rFonts w:hint="eastAsia" w:ascii="仿宋" w:hAnsi="仿宋" w:eastAsia="仿宋" w:cs="仿宋"/>
          <w:sz w:val="28"/>
        </w:rPr>
        <w:t>3、投标人具有良好商业信誉，提供承诺函原件，需加盖鲜章。</w:t>
      </w:r>
    </w:p>
    <w:p>
      <w:pPr>
        <w:adjustRightInd w:val="0"/>
        <w:snapToGrid w:val="0"/>
        <w:spacing w:line="560" w:lineRule="exact"/>
        <w:ind w:firstLine="548" w:firstLineChars="196"/>
        <w:jc w:val="left"/>
        <w:rPr>
          <w:rFonts w:hint="eastAsia" w:ascii="仿宋" w:hAnsi="仿宋" w:eastAsia="仿宋" w:cs="仿宋"/>
          <w:sz w:val="28"/>
        </w:rPr>
      </w:pPr>
      <w:r>
        <w:rPr>
          <w:rFonts w:hint="eastAsia" w:ascii="仿宋" w:hAnsi="仿宋" w:eastAsia="仿宋" w:cs="仿宋"/>
          <w:sz w:val="28"/>
        </w:rPr>
        <w:t>4、投标人具备健全的财务会计制度，提供承诺函原件，需盖鲜章。</w:t>
      </w:r>
    </w:p>
    <w:p>
      <w:pPr>
        <w:adjustRightInd w:val="0"/>
        <w:snapToGrid w:val="0"/>
        <w:spacing w:line="560" w:lineRule="exact"/>
        <w:ind w:firstLine="280" w:firstLineChars="100"/>
        <w:jc w:val="left"/>
        <w:rPr>
          <w:rFonts w:hint="eastAsia" w:ascii="仿宋" w:hAnsi="仿宋" w:eastAsia="仿宋" w:cs="仿宋"/>
          <w:sz w:val="28"/>
        </w:rPr>
      </w:pPr>
      <w:r>
        <w:rPr>
          <w:rFonts w:hint="eastAsia" w:ascii="仿宋" w:hAnsi="仿宋" w:eastAsia="仿宋" w:cs="仿宋"/>
          <w:sz w:val="28"/>
        </w:rPr>
        <w:t xml:space="preserve">　5、投标人具有履行合同所必需的设备和专业技术能力，提供承诺函原件，需加盖鲜章。 </w:t>
      </w:r>
    </w:p>
    <w:p>
      <w:pPr>
        <w:adjustRightInd w:val="0"/>
        <w:snapToGrid w:val="0"/>
        <w:spacing w:line="560" w:lineRule="exact"/>
        <w:ind w:firstLine="548" w:firstLineChars="196"/>
        <w:jc w:val="left"/>
        <w:rPr>
          <w:rFonts w:hint="eastAsia" w:ascii="仿宋" w:hAnsi="仿宋" w:eastAsia="仿宋" w:cs="仿宋"/>
          <w:sz w:val="28"/>
        </w:rPr>
      </w:pPr>
      <w:r>
        <w:rPr>
          <w:rFonts w:hint="eastAsia" w:ascii="仿宋" w:hAnsi="仿宋" w:eastAsia="仿宋" w:cs="仿宋"/>
          <w:sz w:val="28"/>
          <w:lang w:val="en-US" w:eastAsia="zh-CN"/>
        </w:rPr>
        <w:t>6、</w:t>
      </w:r>
      <w:r>
        <w:rPr>
          <w:rFonts w:hint="eastAsia" w:ascii="仿宋" w:hAnsi="仿宋" w:eastAsia="仿宋" w:cs="仿宋"/>
          <w:sz w:val="28"/>
        </w:rPr>
        <w:t>投标人法定代表人、主要负责人在参加本次</w:t>
      </w:r>
      <w:r>
        <w:rPr>
          <w:rFonts w:hint="eastAsia" w:ascii="仿宋" w:hAnsi="仿宋" w:eastAsia="仿宋" w:cs="仿宋"/>
          <w:sz w:val="28"/>
          <w:lang w:val="en-US" w:eastAsia="zh-CN"/>
        </w:rPr>
        <w:t>投标</w:t>
      </w:r>
      <w:r>
        <w:rPr>
          <w:rFonts w:hint="eastAsia" w:ascii="仿宋" w:hAnsi="仿宋" w:eastAsia="仿宋" w:cs="仿宋"/>
          <w:sz w:val="28"/>
        </w:rPr>
        <w:t>前3年内无行贿犯罪记录的承诺函，需加盖鲜章。</w:t>
      </w:r>
    </w:p>
    <w:p>
      <w:pPr>
        <w:ind w:firstLine="560" w:firstLineChars="200"/>
        <w:jc w:val="both"/>
        <w:textAlignment w:val="baseline"/>
        <w:rPr>
          <w:rFonts w:hint="eastAsia" w:ascii="仿宋" w:hAnsi="仿宋" w:eastAsia="仿宋" w:cs="仿宋"/>
          <w:b/>
          <w:sz w:val="28"/>
          <w:szCs w:val="28"/>
        </w:rPr>
      </w:pPr>
      <w:r>
        <w:rPr>
          <w:rFonts w:hint="eastAsia" w:ascii="仿宋" w:hAnsi="仿宋" w:eastAsia="仿宋" w:cs="仿宋"/>
          <w:sz w:val="28"/>
          <w:szCs w:val="28"/>
          <w:lang w:val="en-US" w:eastAsia="zh-CN"/>
        </w:rPr>
        <w:t>7、谈判申请承诺及报价单。</w:t>
      </w:r>
      <w:r>
        <w:rPr>
          <w:rFonts w:hint="eastAsia" w:ascii="仿宋" w:hAnsi="仿宋" w:eastAsia="仿宋" w:cs="仿宋"/>
          <w:kern w:val="2"/>
          <w:sz w:val="28"/>
          <w:szCs w:val="28"/>
          <w:lang w:val="en-US" w:eastAsia="zh-CN" w:bidi="ar-SA"/>
        </w:rPr>
        <w:t xml:space="preserve">   </w:t>
      </w:r>
      <w:r>
        <w:rPr>
          <w:rFonts w:hint="eastAsia" w:ascii="仿宋" w:hAnsi="仿宋" w:eastAsia="仿宋" w:cs="仿宋"/>
          <w:spacing w:val="26"/>
          <w:kern w:val="1"/>
          <w:sz w:val="28"/>
          <w:szCs w:val="28"/>
          <w:lang w:val="en-US" w:eastAsia="zh-CN"/>
        </w:rPr>
        <w:t xml:space="preserve">                           </w:t>
      </w:r>
    </w:p>
    <w:p>
      <w:pPr>
        <w:jc w:val="center"/>
        <w:rPr>
          <w:rFonts w:hint="eastAsia" w:ascii="仿宋" w:hAnsi="仿宋" w:eastAsia="仿宋" w:cs="仿宋"/>
          <w:b/>
          <w:kern w:val="1"/>
          <w:sz w:val="28"/>
          <w:szCs w:val="28"/>
          <w:lang w:val="en-US" w:eastAsia="zh-CN"/>
        </w:rPr>
      </w:pPr>
      <w:r>
        <w:rPr>
          <w:rFonts w:hint="eastAsia" w:ascii="仿宋" w:hAnsi="仿宋" w:eastAsia="仿宋" w:cs="仿宋"/>
          <w:b/>
          <w:kern w:val="1"/>
          <w:sz w:val="28"/>
          <w:szCs w:val="28"/>
        </w:rPr>
        <w:t>第</w:t>
      </w:r>
      <w:r>
        <w:rPr>
          <w:rFonts w:hint="eastAsia" w:ascii="仿宋" w:hAnsi="仿宋" w:eastAsia="仿宋" w:cs="仿宋"/>
          <w:b/>
          <w:kern w:val="1"/>
          <w:sz w:val="28"/>
          <w:szCs w:val="28"/>
          <w:lang w:val="en-US" w:eastAsia="zh-CN"/>
        </w:rPr>
        <w:t>四</w:t>
      </w:r>
      <w:r>
        <w:rPr>
          <w:rFonts w:hint="eastAsia" w:ascii="仿宋" w:hAnsi="仿宋" w:eastAsia="仿宋" w:cs="仿宋"/>
          <w:b/>
          <w:kern w:val="1"/>
          <w:sz w:val="28"/>
          <w:szCs w:val="28"/>
        </w:rPr>
        <w:t>章　</w:t>
      </w:r>
      <w:r>
        <w:rPr>
          <w:rFonts w:hint="eastAsia" w:ascii="仿宋" w:hAnsi="仿宋" w:eastAsia="仿宋" w:cs="仿宋"/>
          <w:b/>
          <w:sz w:val="28"/>
          <w:szCs w:val="28"/>
        </w:rPr>
        <w:t>谈判申请人</w:t>
      </w:r>
      <w:r>
        <w:rPr>
          <w:rFonts w:hint="eastAsia" w:ascii="仿宋" w:hAnsi="仿宋" w:eastAsia="仿宋" w:cs="仿宋"/>
          <w:b/>
          <w:sz w:val="28"/>
          <w:szCs w:val="28"/>
          <w:lang w:val="en-US" w:eastAsia="zh-CN"/>
        </w:rPr>
        <w:t>授权委托书</w:t>
      </w:r>
      <w:r>
        <w:rPr>
          <w:rFonts w:hint="eastAsia" w:ascii="仿宋" w:hAnsi="仿宋" w:eastAsia="仿宋" w:cs="仿宋"/>
          <w:b/>
          <w:sz w:val="28"/>
          <w:szCs w:val="28"/>
        </w:rPr>
        <w:t>及报价单</w:t>
      </w:r>
    </w:p>
    <w:p>
      <w:pPr>
        <w:spacing w:line="360" w:lineRule="auto"/>
        <w:jc w:val="center"/>
        <w:rPr>
          <w:rFonts w:hint="eastAsia" w:ascii="仿宋" w:hAnsi="仿宋" w:eastAsia="仿宋" w:cs="仿宋"/>
          <w:b/>
          <w:kern w:val="1"/>
          <w:sz w:val="28"/>
          <w:szCs w:val="28"/>
        </w:rPr>
      </w:pPr>
    </w:p>
    <w:p>
      <w:pPr>
        <w:jc w:val="left"/>
        <w:rPr>
          <w:rFonts w:hint="eastAsia" w:ascii="仿宋" w:hAnsi="仿宋" w:eastAsia="仿宋" w:cs="仿宋"/>
          <w:b/>
          <w:kern w:val="1"/>
          <w:sz w:val="28"/>
          <w:szCs w:val="28"/>
        </w:rPr>
      </w:pPr>
      <w:r>
        <w:rPr>
          <w:rFonts w:hint="eastAsia" w:ascii="仿宋" w:hAnsi="仿宋" w:eastAsia="仿宋" w:cs="仿宋"/>
          <w:b/>
          <w:kern w:val="1"/>
          <w:sz w:val="28"/>
          <w:szCs w:val="28"/>
        </w:rPr>
        <w:t>1、法定代表人授权委托书</w:t>
      </w:r>
    </w:p>
    <w:p>
      <w:pPr>
        <w:ind w:firstLine="570"/>
        <w:jc w:val="center"/>
        <w:rPr>
          <w:rFonts w:hint="eastAsia" w:ascii="仿宋" w:hAnsi="仿宋" w:eastAsia="仿宋" w:cs="仿宋"/>
          <w:b/>
          <w:kern w:val="1"/>
          <w:sz w:val="28"/>
          <w:szCs w:val="28"/>
        </w:rPr>
      </w:pPr>
      <w:r>
        <w:rPr>
          <w:rFonts w:hint="eastAsia" w:ascii="仿宋" w:hAnsi="仿宋" w:eastAsia="仿宋" w:cs="仿宋"/>
          <w:b/>
          <w:kern w:val="1"/>
          <w:sz w:val="28"/>
          <w:szCs w:val="28"/>
        </w:rPr>
        <w:t>法定代表人授权委托书</w:t>
      </w:r>
    </w:p>
    <w:p>
      <w:pPr>
        <w:ind w:firstLine="570"/>
        <w:jc w:val="center"/>
        <w:rPr>
          <w:rFonts w:hint="eastAsia" w:ascii="仿宋" w:hAnsi="仿宋" w:eastAsia="仿宋" w:cs="仿宋"/>
          <w:kern w:val="1"/>
          <w:sz w:val="28"/>
          <w:szCs w:val="28"/>
        </w:rPr>
      </w:pPr>
    </w:p>
    <w:p>
      <w:pPr>
        <w:rPr>
          <w:rFonts w:hint="eastAsia" w:ascii="仿宋" w:hAnsi="仿宋" w:eastAsia="仿宋" w:cs="仿宋"/>
          <w:kern w:val="1"/>
          <w:sz w:val="28"/>
          <w:szCs w:val="28"/>
          <w:lang w:eastAsia="zh-CN"/>
        </w:rPr>
      </w:pPr>
      <w:r>
        <w:rPr>
          <w:rFonts w:hint="eastAsia" w:ascii="仿宋" w:hAnsi="仿宋" w:eastAsia="仿宋" w:cs="仿宋"/>
          <w:kern w:val="1"/>
          <w:sz w:val="28"/>
          <w:szCs w:val="28"/>
        </w:rPr>
        <w:t>致：</w:t>
      </w:r>
      <w:r>
        <w:rPr>
          <w:rFonts w:hint="eastAsia" w:ascii="仿宋" w:hAnsi="仿宋" w:eastAsia="仿宋" w:cs="仿宋"/>
          <w:kern w:val="1"/>
          <w:sz w:val="28"/>
          <w:szCs w:val="28"/>
          <w:lang w:eastAsia="zh-CN"/>
        </w:rPr>
        <w:t>冕宁县</w:t>
      </w:r>
      <w:r>
        <w:rPr>
          <w:rFonts w:hint="eastAsia" w:ascii="仿宋" w:hAnsi="仿宋" w:eastAsia="仿宋" w:cs="仿宋"/>
          <w:kern w:val="1"/>
          <w:sz w:val="28"/>
          <w:szCs w:val="28"/>
          <w:lang w:val="en-US" w:eastAsia="zh-CN"/>
        </w:rPr>
        <w:t>交通投资开发有限责任</w:t>
      </w:r>
      <w:r>
        <w:rPr>
          <w:rFonts w:hint="eastAsia" w:ascii="仿宋" w:hAnsi="仿宋" w:eastAsia="仿宋" w:cs="仿宋"/>
          <w:kern w:val="1"/>
          <w:sz w:val="28"/>
          <w:szCs w:val="28"/>
          <w:lang w:eastAsia="zh-CN"/>
        </w:rPr>
        <w:t>公司</w:t>
      </w:r>
    </w:p>
    <w:p>
      <w:pPr>
        <w:spacing w:line="240" w:lineRule="auto"/>
        <w:ind w:left="0" w:firstLine="280" w:firstLineChars="100"/>
        <w:jc w:val="left"/>
        <w:rPr>
          <w:rFonts w:hint="eastAsia" w:ascii="仿宋" w:hAnsi="仿宋" w:eastAsia="仿宋" w:cs="仿宋"/>
          <w:kern w:val="1"/>
          <w:sz w:val="28"/>
          <w:szCs w:val="28"/>
        </w:rPr>
      </w:pPr>
      <w:r>
        <w:rPr>
          <w:rFonts w:hint="eastAsia" w:ascii="仿宋" w:hAnsi="仿宋" w:eastAsia="仿宋" w:cs="仿宋"/>
          <w:kern w:val="1"/>
          <w:sz w:val="28"/>
          <w:szCs w:val="28"/>
          <w:u w:val="single"/>
        </w:rPr>
        <w:t>（单位全称）</w:t>
      </w:r>
      <w:r>
        <w:rPr>
          <w:rFonts w:hint="eastAsia" w:ascii="仿宋" w:hAnsi="仿宋" w:eastAsia="仿宋" w:cs="仿宋"/>
          <w:kern w:val="1"/>
          <w:sz w:val="28"/>
          <w:szCs w:val="28"/>
          <w:u w:val="single"/>
          <w:lang w:val="en-US" w:eastAsia="zh-CN"/>
        </w:rPr>
        <w:t xml:space="preserve">  </w:t>
      </w:r>
      <w:r>
        <w:rPr>
          <w:rFonts w:hint="eastAsia" w:ascii="仿宋" w:hAnsi="仿宋" w:eastAsia="仿宋" w:cs="仿宋"/>
          <w:kern w:val="1"/>
          <w:sz w:val="28"/>
          <w:szCs w:val="28"/>
        </w:rPr>
        <w:t>法定代表人（姓名、职务）授权（姓名、职为全权代表，参加贵单位组织的</w:t>
      </w:r>
      <w:r>
        <w:rPr>
          <w:rFonts w:hint="eastAsia" w:ascii="仿宋" w:hAnsi="仿宋" w:eastAsia="仿宋" w:cs="仿宋"/>
          <w:b/>
          <w:kern w:val="0"/>
          <w:sz w:val="28"/>
          <w:szCs w:val="28"/>
          <w:u w:val="single"/>
          <w:lang w:val="en-US" w:eastAsia="zh-CN"/>
        </w:rPr>
        <w:t>冕宁县方正电力有限公司资产评估</w:t>
      </w:r>
      <w:r>
        <w:rPr>
          <w:rFonts w:hint="eastAsia" w:ascii="仿宋" w:hAnsi="仿宋" w:eastAsia="仿宋" w:cs="仿宋"/>
          <w:kern w:val="1"/>
          <w:sz w:val="28"/>
          <w:szCs w:val="28"/>
        </w:rPr>
        <w:t>竞争性谈判活动，全权代表我单位处理竞争性谈判中的有关事宜，代理人所签署的一切有关文件，我单位均予承认。</w:t>
      </w:r>
    </w:p>
    <w:p>
      <w:pPr>
        <w:ind w:firstLine="0" w:firstLineChars="0"/>
        <w:jc w:val="left"/>
        <w:rPr>
          <w:rFonts w:hint="eastAsia" w:ascii="仿宋" w:hAnsi="仿宋" w:eastAsia="仿宋" w:cs="仿宋"/>
          <w:kern w:val="1"/>
          <w:sz w:val="28"/>
          <w:szCs w:val="28"/>
        </w:rPr>
      </w:pPr>
    </w:p>
    <w:p>
      <w:pPr>
        <w:ind w:firstLine="0" w:firstLineChars="0"/>
        <w:jc w:val="left"/>
        <w:rPr>
          <w:rFonts w:hint="eastAsia" w:ascii="仿宋" w:hAnsi="仿宋" w:eastAsia="仿宋" w:cs="仿宋"/>
          <w:kern w:val="1"/>
          <w:sz w:val="28"/>
          <w:szCs w:val="28"/>
        </w:rPr>
      </w:pPr>
      <w:r>
        <w:rPr>
          <w:rFonts w:hint="eastAsia" w:ascii="仿宋" w:hAnsi="仿宋" w:eastAsia="仿宋" w:cs="仿宋"/>
          <w:kern w:val="1"/>
          <w:sz w:val="28"/>
          <w:szCs w:val="28"/>
        </w:rPr>
        <w:t>附: 法定代表人及其委托代理人身份证复印件。</w:t>
      </w:r>
    </w:p>
    <w:p>
      <w:pPr>
        <w:ind w:firstLine="560" w:firstLineChars="200"/>
        <w:rPr>
          <w:rFonts w:hint="eastAsia" w:ascii="仿宋" w:hAnsi="仿宋" w:eastAsia="仿宋" w:cs="仿宋"/>
          <w:kern w:val="1"/>
          <w:sz w:val="28"/>
          <w:szCs w:val="28"/>
        </w:rPr>
      </w:pPr>
    </w:p>
    <w:p>
      <w:pPr>
        <w:jc w:val="right"/>
        <w:rPr>
          <w:rFonts w:hint="eastAsia" w:ascii="仿宋" w:hAnsi="仿宋" w:eastAsia="仿宋" w:cs="仿宋"/>
          <w:kern w:val="1"/>
          <w:sz w:val="28"/>
          <w:szCs w:val="28"/>
        </w:rPr>
      </w:pPr>
      <w:r>
        <w:rPr>
          <w:rFonts w:hint="eastAsia" w:ascii="仿宋" w:hAnsi="仿宋" w:eastAsia="仿宋" w:cs="仿宋"/>
          <w:kern w:val="1"/>
          <w:sz w:val="28"/>
          <w:szCs w:val="28"/>
        </w:rPr>
        <w:t>报价单位：                （盖章）</w:t>
      </w:r>
    </w:p>
    <w:p>
      <w:pPr>
        <w:jc w:val="right"/>
        <w:rPr>
          <w:rFonts w:hint="eastAsia" w:ascii="仿宋" w:hAnsi="仿宋" w:eastAsia="仿宋" w:cs="仿宋"/>
          <w:kern w:val="1"/>
          <w:sz w:val="28"/>
          <w:szCs w:val="28"/>
        </w:rPr>
      </w:pPr>
      <w:r>
        <w:rPr>
          <w:rFonts w:hint="eastAsia" w:ascii="仿宋" w:hAnsi="仿宋" w:eastAsia="仿宋" w:cs="仿宋"/>
          <w:kern w:val="1"/>
          <w:sz w:val="28"/>
          <w:szCs w:val="28"/>
        </w:rPr>
        <w:t>法定代表人或其委托代理人：（签字）</w:t>
      </w:r>
    </w:p>
    <w:p>
      <w:pPr>
        <w:rPr>
          <w:rFonts w:hint="eastAsia" w:ascii="仿宋" w:hAnsi="仿宋" w:eastAsia="仿宋" w:cs="仿宋"/>
          <w:kern w:val="1"/>
          <w:sz w:val="28"/>
          <w:szCs w:val="28"/>
        </w:rPr>
      </w:pPr>
      <w:r>
        <w:rPr>
          <w:rFonts w:hint="eastAsia" w:ascii="仿宋" w:hAnsi="仿宋" w:eastAsia="仿宋" w:cs="仿宋"/>
          <w:kern w:val="1"/>
          <w:sz w:val="28"/>
          <w:szCs w:val="28"/>
        </w:rPr>
        <w:t xml:space="preserve">                     日期： </w:t>
      </w:r>
      <w:r>
        <w:rPr>
          <w:rFonts w:hint="eastAsia" w:ascii="仿宋" w:hAnsi="仿宋" w:eastAsia="仿宋" w:cs="仿宋"/>
          <w:kern w:val="1"/>
          <w:sz w:val="28"/>
          <w:szCs w:val="28"/>
          <w:lang w:val="en-US" w:eastAsia="zh-CN"/>
        </w:rPr>
        <w:t xml:space="preserve">   </w:t>
      </w:r>
      <w:r>
        <w:rPr>
          <w:rFonts w:hint="eastAsia" w:ascii="仿宋" w:hAnsi="仿宋" w:eastAsia="仿宋" w:cs="仿宋"/>
          <w:kern w:val="1"/>
          <w:sz w:val="28"/>
          <w:szCs w:val="28"/>
        </w:rPr>
        <w:t>年   月  日</w:t>
      </w:r>
    </w:p>
    <w:p>
      <w:pPr>
        <w:spacing w:line="560" w:lineRule="exact"/>
        <w:jc w:val="left"/>
        <w:rPr>
          <w:rFonts w:hint="eastAsia" w:ascii="仿宋" w:hAnsi="仿宋" w:eastAsia="仿宋" w:cs="仿宋"/>
          <w:sz w:val="28"/>
          <w:szCs w:val="28"/>
        </w:rPr>
      </w:pPr>
      <w:r>
        <w:rPr>
          <w:rFonts w:hint="eastAsia" w:ascii="仿宋" w:hAnsi="仿宋" w:eastAsia="仿宋" w:cs="仿宋"/>
          <w:b/>
          <w:kern w:val="1"/>
          <w:sz w:val="28"/>
          <w:szCs w:val="28"/>
          <w:lang w:val="en-US" w:eastAsia="zh-CN"/>
        </w:rPr>
        <w:t xml:space="preserve">  </w:t>
      </w:r>
    </w:p>
    <w:p>
      <w:pPr>
        <w:numPr>
          <w:ilvl w:val="0"/>
          <w:numId w:val="2"/>
        </w:numPr>
        <w:spacing w:line="720" w:lineRule="exact"/>
        <w:jc w:val="left"/>
        <w:textAlignment w:val="baseline"/>
        <w:rPr>
          <w:rFonts w:hint="eastAsia" w:ascii="仿宋" w:hAnsi="仿宋" w:eastAsia="仿宋" w:cs="仿宋"/>
          <w:b/>
          <w:sz w:val="28"/>
          <w:szCs w:val="28"/>
        </w:rPr>
      </w:pPr>
      <w:r>
        <w:rPr>
          <w:rFonts w:hint="eastAsia" w:ascii="仿宋" w:hAnsi="仿宋" w:eastAsia="仿宋" w:cs="仿宋"/>
          <w:b/>
          <w:sz w:val="28"/>
          <w:szCs w:val="28"/>
        </w:rPr>
        <w:t>谈判申请人承诺函及报价单</w:t>
      </w:r>
    </w:p>
    <w:p>
      <w:pPr>
        <w:pStyle w:val="2"/>
        <w:numPr>
          <w:ilvl w:val="0"/>
          <w:numId w:val="0"/>
        </w:numPr>
        <w:jc w:val="both"/>
        <w:rPr>
          <w:rFonts w:hint="eastAsia" w:ascii="仿宋" w:hAnsi="仿宋" w:eastAsia="仿宋" w:cs="仿宋"/>
          <w:b/>
          <w:kern w:val="2"/>
          <w:sz w:val="28"/>
          <w:szCs w:val="28"/>
          <w:lang w:val="en-US" w:eastAsia="zh-CN" w:bidi="ar-SA"/>
        </w:rPr>
      </w:pPr>
      <w:r>
        <w:rPr>
          <w:rFonts w:hint="eastAsia" w:ascii="仿宋" w:hAnsi="仿宋" w:eastAsia="仿宋" w:cs="仿宋"/>
          <w:b/>
          <w:kern w:val="2"/>
          <w:sz w:val="28"/>
          <w:szCs w:val="28"/>
          <w:lang w:val="en-US" w:eastAsia="zh-CN" w:bidi="ar-SA"/>
        </w:rPr>
        <w:t>冕宁县交通投资开发有限公司：</w:t>
      </w:r>
    </w:p>
    <w:p>
      <w:pPr>
        <w:spacing w:line="560" w:lineRule="exact"/>
        <w:ind w:firstLine="660"/>
        <w:rPr>
          <w:rFonts w:hint="eastAsia" w:ascii="仿宋" w:hAnsi="仿宋" w:eastAsia="仿宋" w:cs="仿宋"/>
          <w:sz w:val="28"/>
          <w:szCs w:val="28"/>
        </w:rPr>
      </w:pPr>
      <w:r>
        <w:rPr>
          <w:rFonts w:hint="eastAsia" w:ascii="仿宋" w:hAnsi="仿宋" w:eastAsia="仿宋" w:cs="仿宋"/>
          <w:sz w:val="28"/>
          <w:szCs w:val="28"/>
        </w:rPr>
        <w:t>我单位作为谈判申请人,对该项目谈判活动中我方所承诺的条款已经完全明确,也深知所承诺的事项和作出的报价可能给我方带来的风险和后果。如果我方在谈判申请活动中有违法违规行为，以及中选后不执行承诺条款,本单位愿承担一切责任和后果。</w:t>
      </w:r>
    </w:p>
    <w:p>
      <w:pPr>
        <w:spacing w:line="560" w:lineRule="exact"/>
        <w:ind w:firstLine="660"/>
        <w:rPr>
          <w:rFonts w:hint="eastAsia" w:ascii="仿宋" w:hAnsi="仿宋" w:eastAsia="仿宋" w:cs="仿宋"/>
          <w:sz w:val="28"/>
          <w:szCs w:val="28"/>
          <w:u w:val="none"/>
        </w:rPr>
      </w:pPr>
      <w:r>
        <w:rPr>
          <w:rFonts w:hint="eastAsia" w:ascii="仿宋" w:hAnsi="仿宋" w:eastAsia="仿宋" w:cs="仿宋"/>
          <w:sz w:val="28"/>
          <w:szCs w:val="28"/>
        </w:rPr>
        <w:t>按照邀请函相关内容，我单位确认的该</w:t>
      </w:r>
      <w:r>
        <w:rPr>
          <w:rFonts w:hint="eastAsia" w:ascii="仿宋" w:hAnsi="仿宋" w:eastAsia="仿宋" w:cs="仿宋"/>
          <w:sz w:val="28"/>
          <w:szCs w:val="28"/>
          <w:lang w:val="en-US" w:eastAsia="zh-CN"/>
        </w:rPr>
        <w:t>项目</w:t>
      </w:r>
      <w:r>
        <w:rPr>
          <w:rFonts w:hint="eastAsia" w:ascii="仿宋" w:hAnsi="仿宋" w:eastAsia="仿宋" w:cs="仿宋"/>
          <w:sz w:val="28"/>
          <w:szCs w:val="28"/>
        </w:rPr>
        <w:t>报价为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b w:val="0"/>
          <w:bCs w:val="0"/>
          <w:sz w:val="28"/>
          <w:szCs w:val="28"/>
          <w:u w:val="none"/>
          <w:lang w:val="en-US" w:eastAsia="zh-CN"/>
        </w:rPr>
        <w:t>大写人民币：¥</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sz w:val="28"/>
          <w:szCs w:val="28"/>
          <w:u w:val="none"/>
          <w:lang w:val="en-US" w:eastAsia="zh-CN"/>
        </w:rPr>
        <w:t xml:space="preserve">） </w:t>
      </w:r>
    </w:p>
    <w:p>
      <w:pPr>
        <w:spacing w:line="720" w:lineRule="exact"/>
        <w:textAlignment w:val="baseline"/>
        <w:rPr>
          <w:rFonts w:hint="eastAsia" w:ascii="仿宋" w:hAnsi="仿宋" w:eastAsia="仿宋" w:cs="仿宋"/>
          <w:sz w:val="28"/>
          <w:szCs w:val="28"/>
        </w:rPr>
      </w:pPr>
      <w:r>
        <w:rPr>
          <w:rFonts w:hint="eastAsia" w:ascii="仿宋" w:hAnsi="仿宋" w:eastAsia="仿宋" w:cs="仿宋"/>
          <w:sz w:val="28"/>
          <w:szCs w:val="28"/>
        </w:rPr>
        <w:t xml:space="preserve">  谈判申请人：</w:t>
      </w:r>
      <w:r>
        <w:rPr>
          <w:rFonts w:hint="eastAsia" w:ascii="仿宋" w:hAnsi="仿宋" w:eastAsia="仿宋" w:cs="仿宋"/>
          <w:sz w:val="28"/>
          <w:szCs w:val="28"/>
          <w:u w:val="single"/>
        </w:rPr>
        <w:t xml:space="preserve">                         </w:t>
      </w:r>
      <w:r>
        <w:rPr>
          <w:rFonts w:hint="eastAsia" w:ascii="仿宋" w:hAnsi="仿宋" w:eastAsia="仿宋" w:cs="仿宋"/>
          <w:sz w:val="28"/>
          <w:szCs w:val="28"/>
        </w:rPr>
        <w:t>（盖章）</w:t>
      </w:r>
    </w:p>
    <w:p>
      <w:pPr>
        <w:spacing w:line="720" w:lineRule="exact"/>
        <w:textAlignment w:val="baseline"/>
        <w:rPr>
          <w:rFonts w:hint="eastAsia" w:ascii="仿宋" w:hAnsi="仿宋" w:eastAsia="仿宋" w:cs="仿宋"/>
          <w:sz w:val="28"/>
          <w:szCs w:val="28"/>
          <w:u w:val="single"/>
        </w:rPr>
      </w:pPr>
    </w:p>
    <w:p>
      <w:pPr>
        <w:spacing w:line="720" w:lineRule="exact"/>
        <w:textAlignment w:val="baseline"/>
        <w:rPr>
          <w:rFonts w:hint="eastAsia" w:ascii="仿宋" w:hAnsi="仿宋" w:eastAsia="仿宋" w:cs="仿宋"/>
          <w:sz w:val="28"/>
          <w:szCs w:val="28"/>
          <w:u w:val="single"/>
        </w:rPr>
      </w:pPr>
    </w:p>
    <w:p>
      <w:pPr>
        <w:spacing w:line="720" w:lineRule="exact"/>
        <w:textAlignment w:val="baseline"/>
        <w:rPr>
          <w:rFonts w:hint="eastAsia" w:ascii="仿宋" w:hAnsi="仿宋" w:eastAsia="仿宋" w:cs="仿宋"/>
          <w:sz w:val="28"/>
          <w:szCs w:val="28"/>
        </w:rPr>
      </w:pPr>
      <w:r>
        <w:rPr>
          <w:rFonts w:hint="eastAsia" w:ascii="仿宋" w:hAnsi="仿宋" w:eastAsia="仿宋" w:cs="仿宋"/>
          <w:sz w:val="28"/>
          <w:szCs w:val="28"/>
        </w:rPr>
        <w:t xml:space="preserve">  法定代表人（或委托代理人）：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（签字或盖章）</w:t>
      </w:r>
    </w:p>
    <w:p>
      <w:pPr>
        <w:spacing w:line="720" w:lineRule="exact"/>
        <w:textAlignment w:val="baseline"/>
        <w:rPr>
          <w:rFonts w:hint="eastAsia" w:ascii="仿宋" w:hAnsi="仿宋" w:eastAsia="仿宋" w:cs="仿宋"/>
          <w:sz w:val="28"/>
          <w:szCs w:val="28"/>
        </w:rPr>
      </w:pPr>
      <w:r>
        <w:rPr>
          <w:rFonts w:hint="eastAsia" w:ascii="仿宋" w:hAnsi="仿宋" w:eastAsia="仿宋" w:cs="仿宋"/>
          <w:sz w:val="28"/>
          <w:szCs w:val="28"/>
        </w:rPr>
        <w:t xml:space="preserve">                  　</w:t>
      </w:r>
    </w:p>
    <w:p>
      <w:pPr>
        <w:spacing w:line="720" w:lineRule="exact"/>
        <w:ind w:firstLine="3360" w:firstLineChars="1200"/>
        <w:textAlignment w:val="baseline"/>
        <w:rPr>
          <w:rFonts w:hint="eastAsia" w:ascii="仿宋" w:hAnsi="仿宋" w:eastAsia="仿宋" w:cs="仿宋"/>
          <w:sz w:val="28"/>
          <w:szCs w:val="28"/>
        </w:rPr>
      </w:pP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720" w:lineRule="exact"/>
        <w:ind w:firstLine="3360" w:firstLineChars="1200"/>
        <w:textAlignment w:val="baseline"/>
        <w:rPr>
          <w:rFonts w:hint="eastAsia" w:ascii="仿宋" w:hAnsi="仿宋" w:eastAsia="仿宋" w:cs="仿宋"/>
          <w:sz w:val="28"/>
          <w:szCs w:val="28"/>
        </w:rPr>
      </w:pPr>
    </w:p>
    <w:p>
      <w:pPr>
        <w:rPr>
          <w:rFonts w:hint="eastAsia" w:ascii="仿宋" w:hAnsi="仿宋" w:eastAsia="仿宋" w:cs="仿宋"/>
          <w:sz w:val="28"/>
          <w:szCs w:val="28"/>
        </w:rPr>
      </w:pPr>
    </w:p>
    <w:p>
      <w:pPr>
        <w:numPr>
          <w:ilvl w:val="0"/>
          <w:numId w:val="0"/>
        </w:numPr>
        <w:spacing w:line="240" w:lineRule="auto"/>
        <w:jc w:val="center"/>
        <w:textAlignment w:val="baseline"/>
        <w:rPr>
          <w:rFonts w:hint="eastAsia" w:ascii="仿宋" w:hAnsi="仿宋" w:eastAsia="仿宋" w:cs="仿宋"/>
          <w:b/>
          <w:bCs w:val="0"/>
          <w:kern w:val="2"/>
          <w:sz w:val="28"/>
          <w:szCs w:val="28"/>
          <w:lang w:val="en-US" w:eastAsia="zh-CN" w:bidi="ar-SA"/>
        </w:rPr>
      </w:pPr>
    </w:p>
    <w:p>
      <w:pPr>
        <w:numPr>
          <w:ilvl w:val="0"/>
          <w:numId w:val="0"/>
        </w:numPr>
        <w:spacing w:line="240" w:lineRule="auto"/>
        <w:jc w:val="center"/>
        <w:textAlignment w:val="baseline"/>
        <w:rPr>
          <w:rFonts w:hint="eastAsia" w:ascii="仿宋" w:hAnsi="仿宋" w:eastAsia="仿宋" w:cs="仿宋"/>
          <w:b/>
          <w:bCs w:val="0"/>
          <w:sz w:val="28"/>
          <w:szCs w:val="28"/>
        </w:rPr>
      </w:pPr>
      <w:r>
        <w:rPr>
          <w:rFonts w:hint="eastAsia" w:ascii="仿宋" w:hAnsi="仿宋" w:eastAsia="仿宋" w:cs="仿宋"/>
          <w:b/>
          <w:bCs w:val="0"/>
          <w:kern w:val="2"/>
          <w:sz w:val="28"/>
          <w:szCs w:val="28"/>
          <w:lang w:val="en-US" w:eastAsia="zh-CN" w:bidi="ar-SA"/>
        </w:rPr>
        <w:t xml:space="preserve">第五章  </w:t>
      </w:r>
      <w:r>
        <w:rPr>
          <w:rFonts w:hint="eastAsia" w:ascii="仿宋" w:hAnsi="仿宋" w:eastAsia="仿宋" w:cs="仿宋"/>
          <w:b/>
          <w:bCs w:val="0"/>
          <w:sz w:val="28"/>
          <w:szCs w:val="28"/>
        </w:rPr>
        <w:t>评审报告</w:t>
      </w:r>
    </w:p>
    <w:p>
      <w:pPr>
        <w:pStyle w:val="2"/>
        <w:numPr>
          <w:ilvl w:val="0"/>
          <w:numId w:val="0"/>
        </w:numPr>
        <w:rPr>
          <w:rFonts w:hint="eastAsia" w:ascii="仿宋" w:hAnsi="仿宋" w:eastAsia="仿宋" w:cs="仿宋"/>
          <w:sz w:val="28"/>
          <w:szCs w:val="28"/>
        </w:rPr>
      </w:pPr>
    </w:p>
    <w:p>
      <w:pPr>
        <w:spacing w:line="320" w:lineRule="exact"/>
        <w:textAlignment w:val="baseline"/>
        <w:rPr>
          <w:rFonts w:hint="eastAsia" w:ascii="仿宋" w:hAnsi="仿宋" w:eastAsia="仿宋" w:cs="仿宋"/>
          <w:b/>
          <w:sz w:val="28"/>
          <w:szCs w:val="28"/>
        </w:rPr>
      </w:pPr>
    </w:p>
    <w:p>
      <w:pPr>
        <w:tabs>
          <w:tab w:val="left" w:pos="0"/>
        </w:tabs>
        <w:spacing w:line="320" w:lineRule="exact"/>
        <w:textAlignment w:val="baseline"/>
        <w:rPr>
          <w:rFonts w:hint="eastAsia" w:ascii="仿宋" w:hAnsi="仿宋" w:eastAsia="仿宋" w:cs="仿宋"/>
          <w:b/>
          <w:sz w:val="28"/>
          <w:szCs w:val="28"/>
        </w:rPr>
      </w:pPr>
      <w:r>
        <w:rPr>
          <w:rFonts w:hint="eastAsia" w:ascii="仿宋" w:hAnsi="仿宋" w:eastAsia="仿宋" w:cs="仿宋"/>
          <w:b/>
          <w:sz w:val="28"/>
          <w:szCs w:val="28"/>
        </w:rPr>
        <w:t>一、业主代表签到名单</w:t>
      </w:r>
    </w:p>
    <w:tbl>
      <w:tblPr>
        <w:tblStyle w:val="8"/>
        <w:tblpPr w:leftFromText="180" w:rightFromText="180" w:vertAnchor="text" w:horzAnchor="margin" w:tblpXSpec="center" w:tblpY="320"/>
        <w:tblW w:w="946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318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cs="仿宋"/>
                <w:sz w:val="28"/>
                <w:szCs w:val="28"/>
                <w:u w:val="single"/>
              </w:rPr>
            </w:pPr>
            <w:r>
              <w:rPr>
                <w:rFonts w:hint="eastAsia" w:ascii="仿宋" w:hAnsi="仿宋" w:eastAsia="仿宋" w:cs="仿宋"/>
                <w:sz w:val="28"/>
                <w:szCs w:val="28"/>
              </w:rPr>
              <w:t>单    位</w:t>
            </w:r>
          </w:p>
        </w:tc>
        <w:tc>
          <w:tcPr>
            <w:tcW w:w="217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cs="仿宋"/>
                <w:sz w:val="28"/>
                <w:szCs w:val="28"/>
                <w:u w:val="single"/>
              </w:rPr>
            </w:pPr>
            <w:r>
              <w:rPr>
                <w:rFonts w:hint="eastAsia" w:ascii="仿宋" w:hAnsi="仿宋" w:eastAsia="仿宋" w:cs="仿宋"/>
                <w:sz w:val="28"/>
                <w:szCs w:val="28"/>
              </w:rPr>
              <w:t>职 务</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cs="仿宋"/>
                <w:sz w:val="28"/>
                <w:szCs w:val="28"/>
                <w:u w:val="single"/>
              </w:rPr>
            </w:pPr>
            <w:r>
              <w:rPr>
                <w:rFonts w:hint="eastAsia" w:ascii="仿宋" w:hAnsi="仿宋" w:eastAsia="仿宋" w:cs="仿宋"/>
                <w:sz w:val="28"/>
                <w:szCs w:val="28"/>
              </w:rPr>
              <w:t>电 话</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cs="仿宋"/>
                <w:sz w:val="28"/>
                <w:szCs w:val="28"/>
                <w:u w:val="single"/>
              </w:rPr>
            </w:pPr>
            <w:r>
              <w:rPr>
                <w:rFonts w:hint="eastAsia" w:ascii="仿宋" w:hAnsi="仿宋" w:eastAsia="仿宋" w:cs="仿宋"/>
                <w:sz w:val="28"/>
                <w:szCs w:val="28"/>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jc w:val="center"/>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u w:val="single"/>
              </w:rPr>
            </w:pPr>
          </w:p>
        </w:tc>
      </w:tr>
    </w:tbl>
    <w:p>
      <w:pPr>
        <w:spacing w:line="480" w:lineRule="auto"/>
        <w:rPr>
          <w:rFonts w:hint="eastAsia" w:ascii="仿宋" w:hAnsi="仿宋" w:eastAsia="仿宋" w:cs="仿宋"/>
          <w:b/>
          <w:sz w:val="28"/>
          <w:szCs w:val="28"/>
        </w:rPr>
      </w:pPr>
      <w:r>
        <w:rPr>
          <w:rFonts w:hint="eastAsia" w:ascii="仿宋" w:hAnsi="仿宋" w:eastAsia="仿宋" w:cs="仿宋"/>
          <w:b/>
          <w:sz w:val="28"/>
          <w:szCs w:val="28"/>
        </w:rPr>
        <w:t xml:space="preserve">二、现场监督人员签到名单 </w:t>
      </w:r>
    </w:p>
    <w:tbl>
      <w:tblPr>
        <w:tblStyle w:val="8"/>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ind w:firstLine="700" w:firstLineChars="250"/>
              <w:rPr>
                <w:rFonts w:hint="eastAsia" w:ascii="仿宋" w:hAnsi="仿宋" w:eastAsia="仿宋" w:cs="仿宋"/>
                <w:sz w:val="28"/>
                <w:szCs w:val="28"/>
              </w:rPr>
            </w:pPr>
            <w:r>
              <w:rPr>
                <w:rFonts w:hint="eastAsia" w:ascii="仿宋" w:hAnsi="仿宋" w:eastAsia="仿宋" w:cs="仿宋"/>
                <w:sz w:val="28"/>
                <w:szCs w:val="28"/>
              </w:rPr>
              <w:t>单   位</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jc w:val="center"/>
              <w:rPr>
                <w:rFonts w:hint="eastAsia" w:ascii="仿宋" w:hAnsi="仿宋" w:eastAsia="仿宋" w:cs="仿宋"/>
                <w:sz w:val="28"/>
                <w:szCs w:val="28"/>
              </w:rPr>
            </w:pPr>
            <w:r>
              <w:rPr>
                <w:rFonts w:hint="eastAsia" w:ascii="仿宋" w:hAnsi="仿宋" w:eastAsia="仿宋" w:cs="仿宋"/>
                <w:sz w:val="28"/>
                <w:szCs w:val="28"/>
              </w:rPr>
              <w:t>职 务</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jc w:val="center"/>
              <w:rPr>
                <w:rFonts w:hint="eastAsia" w:ascii="仿宋" w:hAnsi="仿宋" w:eastAsia="仿宋" w:cs="仿宋"/>
                <w:sz w:val="28"/>
                <w:szCs w:val="28"/>
              </w:rPr>
            </w:pPr>
            <w:r>
              <w:rPr>
                <w:rFonts w:hint="eastAsia" w:ascii="仿宋" w:hAnsi="仿宋" w:eastAsia="仿宋" w:cs="仿宋"/>
                <w:sz w:val="28"/>
                <w:szCs w:val="28"/>
              </w:rPr>
              <w:t>电 话</w:t>
            </w: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jc w:val="center"/>
              <w:rPr>
                <w:rFonts w:hint="eastAsia" w:ascii="仿宋" w:hAnsi="仿宋" w:eastAsia="仿宋" w:cs="仿宋"/>
                <w:sz w:val="28"/>
                <w:szCs w:val="28"/>
              </w:rPr>
            </w:pPr>
            <w:r>
              <w:rPr>
                <w:rFonts w:hint="eastAsia" w:ascii="仿宋" w:hAnsi="仿宋" w:eastAsia="仿宋" w:cs="仿宋"/>
                <w:sz w:val="28"/>
                <w:szCs w:val="28"/>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r>
              <w:rPr>
                <w:rFonts w:hint="eastAsia" w:ascii="仿宋" w:hAnsi="仿宋" w:eastAsia="仿宋" w:cs="仿宋"/>
                <w:sz w:val="28"/>
                <w:szCs w:val="28"/>
              </w:rPr>
              <w:t> </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r>
              <w:rPr>
                <w:rFonts w:hint="eastAsia" w:ascii="仿宋" w:hAnsi="仿宋" w:eastAsia="仿宋" w:cs="仿宋"/>
                <w:sz w:val="28"/>
                <w:szCs w:val="28"/>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r>
              <w:rPr>
                <w:rFonts w:hint="eastAsia" w:ascii="仿宋" w:hAnsi="仿宋" w:eastAsia="仿宋" w:cs="仿宋"/>
                <w:sz w:val="28"/>
                <w:szCs w:val="28"/>
              </w:rPr>
              <w:t> </w:t>
            </w: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r>
              <w:rPr>
                <w:rFonts w:hint="eastAsia" w:ascii="仿宋" w:hAnsi="仿宋" w:eastAsia="仿宋" w:cs="仿宋"/>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r>
    </w:tbl>
    <w:p>
      <w:pPr>
        <w:spacing w:line="480" w:lineRule="auto"/>
        <w:rPr>
          <w:rFonts w:hint="eastAsia" w:ascii="仿宋" w:hAnsi="仿宋" w:eastAsia="仿宋" w:cs="仿宋"/>
          <w:b/>
          <w:sz w:val="28"/>
          <w:szCs w:val="28"/>
        </w:rPr>
      </w:pPr>
      <w:r>
        <w:rPr>
          <w:rFonts w:hint="eastAsia" w:ascii="仿宋" w:hAnsi="仿宋" w:eastAsia="仿宋" w:cs="仿宋"/>
          <w:b/>
          <w:sz w:val="28"/>
          <w:szCs w:val="28"/>
        </w:rPr>
        <w:t>三、评审</w:t>
      </w:r>
      <w:r>
        <w:rPr>
          <w:rFonts w:hint="eastAsia" w:ascii="仿宋" w:hAnsi="仿宋" w:eastAsia="仿宋" w:cs="仿宋"/>
          <w:b/>
          <w:sz w:val="28"/>
          <w:szCs w:val="28"/>
          <w:lang w:val="en-US" w:eastAsia="zh-CN"/>
        </w:rPr>
        <w:t>小组</w:t>
      </w:r>
      <w:r>
        <w:rPr>
          <w:rFonts w:hint="eastAsia" w:ascii="仿宋" w:hAnsi="仿宋" w:eastAsia="仿宋" w:cs="仿宋"/>
          <w:b/>
          <w:sz w:val="28"/>
          <w:szCs w:val="28"/>
        </w:rPr>
        <w:t>成员签到名单（本表由监督人员审查）</w:t>
      </w:r>
    </w:p>
    <w:tbl>
      <w:tblPr>
        <w:tblStyle w:val="8"/>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326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cs="仿宋"/>
                <w:sz w:val="28"/>
                <w:szCs w:val="28"/>
              </w:rPr>
            </w:pPr>
          </w:p>
          <w:p>
            <w:pPr>
              <w:spacing w:line="32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单位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cs="仿宋"/>
                <w:sz w:val="28"/>
                <w:szCs w:val="28"/>
              </w:rPr>
            </w:pPr>
          </w:p>
          <w:p>
            <w:pPr>
              <w:spacing w:line="32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职务</w:t>
            </w:r>
          </w:p>
        </w:tc>
        <w:tc>
          <w:tcPr>
            <w:tcW w:w="1984" w:type="dxa"/>
            <w:tcBorders>
              <w:top w:val="single" w:color="auto" w:sz="4" w:space="0"/>
              <w:left w:val="single" w:color="auto" w:sz="4" w:space="0"/>
              <w:bottom w:val="single" w:color="auto" w:sz="4" w:space="0"/>
              <w:right w:val="single" w:color="auto" w:sz="4" w:space="0"/>
            </w:tcBorders>
            <w:vAlign w:val="top"/>
          </w:tcPr>
          <w:p>
            <w:pPr>
              <w:spacing w:line="320" w:lineRule="exact"/>
              <w:jc w:val="center"/>
              <w:textAlignment w:val="baseline"/>
              <w:rPr>
                <w:rFonts w:hint="eastAsia" w:ascii="仿宋" w:hAnsi="仿宋" w:eastAsia="仿宋" w:cs="仿宋"/>
                <w:sz w:val="28"/>
                <w:szCs w:val="28"/>
              </w:rPr>
            </w:pPr>
          </w:p>
          <w:p>
            <w:pPr>
              <w:spacing w:line="32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电话</w:t>
            </w:r>
          </w:p>
        </w:tc>
        <w:tc>
          <w:tcPr>
            <w:tcW w:w="2127" w:type="dxa"/>
            <w:tcBorders>
              <w:top w:val="single" w:color="auto" w:sz="4" w:space="0"/>
              <w:left w:val="single" w:color="auto" w:sz="4" w:space="0"/>
              <w:bottom w:val="single" w:color="auto" w:sz="4" w:space="0"/>
              <w:right w:val="single" w:color="auto" w:sz="4" w:space="0"/>
            </w:tcBorders>
            <w:vAlign w:val="top"/>
          </w:tcPr>
          <w:p>
            <w:pPr>
              <w:spacing w:line="320" w:lineRule="exact"/>
              <w:jc w:val="center"/>
              <w:textAlignment w:val="baseline"/>
              <w:rPr>
                <w:rFonts w:hint="eastAsia" w:ascii="仿宋" w:hAnsi="仿宋" w:eastAsia="仿宋" w:cs="仿宋"/>
                <w:sz w:val="28"/>
                <w:szCs w:val="28"/>
              </w:rPr>
            </w:pPr>
          </w:p>
          <w:p>
            <w:pPr>
              <w:spacing w:line="32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r>
              <w:rPr>
                <w:rFonts w:hint="eastAsia" w:ascii="仿宋" w:hAnsi="仿宋" w:eastAsia="仿宋" w:cs="仿宋"/>
                <w:sz w:val="28"/>
                <w:szCs w:val="28"/>
              </w:rPr>
              <w:t> </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r>
              <w:rPr>
                <w:rFonts w:hint="eastAsia" w:ascii="仿宋" w:hAnsi="仿宋" w:eastAsia="仿宋" w:cs="仿宋"/>
                <w:sz w:val="28"/>
                <w:szCs w:val="28"/>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r>
              <w:rPr>
                <w:rFonts w:hint="eastAsia" w:ascii="仿宋" w:hAnsi="仿宋" w:eastAsia="仿宋" w:cs="仿宋"/>
                <w:sz w:val="28"/>
                <w:szCs w:val="28"/>
              </w:rPr>
              <w:t> </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r>
              <w:rPr>
                <w:rFonts w:hint="eastAsia" w:ascii="仿宋" w:hAnsi="仿宋" w:eastAsia="仿宋" w:cs="仿宋"/>
                <w:sz w:val="28"/>
                <w:szCs w:val="28"/>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r>
              <w:rPr>
                <w:rFonts w:hint="eastAsia" w:ascii="仿宋" w:hAnsi="仿宋" w:eastAsia="仿宋" w:cs="仿宋"/>
                <w:sz w:val="28"/>
                <w:szCs w:val="28"/>
              </w:rPr>
              <w:t> </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r>
              <w:rPr>
                <w:rFonts w:hint="eastAsia" w:ascii="仿宋" w:hAnsi="仿宋" w:eastAsia="仿宋" w:cs="仿宋"/>
                <w:sz w:val="28"/>
                <w:szCs w:val="28"/>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cs="仿宋"/>
                <w:sz w:val="28"/>
                <w:szCs w:val="28"/>
              </w:rPr>
            </w:pPr>
          </w:p>
        </w:tc>
      </w:tr>
    </w:tbl>
    <w:p>
      <w:pPr>
        <w:spacing w:line="480" w:lineRule="auto"/>
        <w:rPr>
          <w:rFonts w:hint="eastAsia" w:ascii="仿宋" w:hAnsi="仿宋" w:eastAsia="仿宋" w:cs="仿宋"/>
          <w:b/>
          <w:sz w:val="28"/>
          <w:szCs w:val="28"/>
        </w:rPr>
      </w:pPr>
    </w:p>
    <w:p>
      <w:pPr>
        <w:numPr>
          <w:ilvl w:val="0"/>
          <w:numId w:val="3"/>
        </w:numPr>
        <w:spacing w:line="480" w:lineRule="auto"/>
        <w:rPr>
          <w:rFonts w:hint="eastAsia" w:ascii="仿宋" w:hAnsi="仿宋" w:eastAsia="仿宋" w:cs="仿宋"/>
          <w:b/>
          <w:sz w:val="28"/>
          <w:szCs w:val="28"/>
        </w:rPr>
      </w:pPr>
      <w:r>
        <w:rPr>
          <w:rFonts w:hint="eastAsia" w:ascii="仿宋" w:hAnsi="仿宋" w:eastAsia="仿宋" w:cs="仿宋"/>
          <w:b/>
          <w:sz w:val="28"/>
          <w:szCs w:val="28"/>
        </w:rPr>
        <w:t>谈判申请人审查（本表由评委审查）</w:t>
      </w:r>
    </w:p>
    <w:p>
      <w:pPr>
        <w:pStyle w:val="2"/>
        <w:numPr>
          <w:ilvl w:val="0"/>
          <w:numId w:val="0"/>
        </w:numPr>
        <w:jc w:val="both"/>
        <w:rPr>
          <w:rFonts w:hint="eastAsia"/>
        </w:rPr>
      </w:pPr>
    </w:p>
    <w:tbl>
      <w:tblPr>
        <w:tblStyle w:val="8"/>
        <w:tblW w:w="983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2072"/>
        <w:gridCol w:w="2332"/>
        <w:gridCol w:w="1928"/>
        <w:gridCol w:w="20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jc w:val="center"/>
        </w:trPr>
        <w:tc>
          <w:tcPr>
            <w:tcW w:w="284" w:type="dxa"/>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1</w:t>
            </w:r>
          </w:p>
        </w:tc>
        <w:tc>
          <w:tcPr>
            <w:tcW w:w="3231" w:type="dxa"/>
            <w:gridSpan w:val="3"/>
            <w:vMerge w:val="restart"/>
            <w:tcBorders>
              <w:top w:val="single" w:color="auto" w:sz="4" w:space="0"/>
              <w:left w:val="single" w:color="auto" w:sz="4" w:space="0"/>
              <w:right w:val="single" w:color="auto" w:sz="4" w:space="0"/>
            </w:tcBorders>
            <w:vAlign w:val="center"/>
          </w:tcPr>
          <w:p>
            <w:pPr>
              <w:spacing w:line="3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谈判申请人</w:t>
            </w:r>
          </w:p>
          <w:p>
            <w:pPr>
              <w:spacing w:line="3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单位名称</w:t>
            </w:r>
          </w:p>
        </w:tc>
        <w:tc>
          <w:tcPr>
            <w:tcW w:w="2332" w:type="dxa"/>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谈判</w:t>
            </w:r>
            <w:r>
              <w:rPr>
                <w:rFonts w:hint="eastAsia" w:ascii="仿宋" w:hAnsi="仿宋" w:eastAsia="仿宋" w:cs="仿宋"/>
                <w:spacing w:val="-20"/>
                <w:sz w:val="28"/>
                <w:szCs w:val="28"/>
              </w:rPr>
              <w:t>申请人1</w:t>
            </w:r>
          </w:p>
        </w:tc>
        <w:tc>
          <w:tcPr>
            <w:tcW w:w="1928" w:type="dxa"/>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谈判</w:t>
            </w:r>
            <w:r>
              <w:rPr>
                <w:rFonts w:hint="eastAsia" w:ascii="仿宋" w:hAnsi="仿宋" w:eastAsia="仿宋" w:cs="仿宋"/>
                <w:spacing w:val="-20"/>
                <w:sz w:val="28"/>
                <w:szCs w:val="28"/>
              </w:rPr>
              <w:t>申请人2</w:t>
            </w:r>
          </w:p>
        </w:tc>
        <w:tc>
          <w:tcPr>
            <w:tcW w:w="2059" w:type="dxa"/>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谈判</w:t>
            </w:r>
            <w:r>
              <w:rPr>
                <w:rFonts w:hint="eastAsia" w:ascii="仿宋" w:hAnsi="仿宋" w:eastAsia="仿宋" w:cs="仿宋"/>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84" w:type="dxa"/>
            <w:vMerge w:val="continue"/>
            <w:tcBorders>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p>
        </w:tc>
        <w:tc>
          <w:tcPr>
            <w:tcW w:w="3231" w:type="dxa"/>
            <w:gridSpan w:val="3"/>
            <w:vMerge w:val="continue"/>
            <w:tcBorders>
              <w:left w:val="single" w:color="auto" w:sz="4" w:space="0"/>
              <w:bottom w:val="single" w:color="auto" w:sz="4" w:space="0"/>
              <w:right w:val="single" w:color="auto" w:sz="4" w:space="0"/>
            </w:tcBorders>
            <w:vAlign w:val="center"/>
          </w:tcPr>
          <w:p>
            <w:pPr>
              <w:spacing w:line="360" w:lineRule="exact"/>
              <w:ind w:firstLine="840" w:firstLineChars="300"/>
              <w:textAlignment w:val="baseline"/>
              <w:rPr>
                <w:rFonts w:hint="eastAsia" w:ascii="仿宋" w:hAnsi="仿宋" w:eastAsia="仿宋" w:cs="仿宋"/>
                <w:sz w:val="28"/>
                <w:szCs w:val="28"/>
              </w:rPr>
            </w:pPr>
          </w:p>
        </w:tc>
        <w:tc>
          <w:tcPr>
            <w:tcW w:w="233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p>
        </w:tc>
        <w:tc>
          <w:tcPr>
            <w:tcW w:w="1928"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p>
        </w:tc>
        <w:tc>
          <w:tcPr>
            <w:tcW w:w="2059"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284" w:type="dxa"/>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hint="eastAsia" w:ascii="仿宋" w:hAnsi="仿宋" w:eastAsia="仿宋" w:cs="仿宋"/>
                <w:sz w:val="28"/>
                <w:szCs w:val="28"/>
              </w:rPr>
            </w:pPr>
            <w:r>
              <w:rPr>
                <w:rFonts w:hint="eastAsia" w:ascii="仿宋" w:hAnsi="仿宋" w:eastAsia="仿宋" w:cs="仿宋"/>
                <w:sz w:val="28"/>
                <w:szCs w:val="28"/>
              </w:rPr>
              <w:t>2</w:t>
            </w:r>
          </w:p>
        </w:tc>
        <w:tc>
          <w:tcPr>
            <w:tcW w:w="3231"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p>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谈判申请人代表姓名</w:t>
            </w:r>
          </w:p>
          <w:p>
            <w:pPr>
              <w:spacing w:line="360" w:lineRule="exact"/>
              <w:ind w:firstLine="560" w:firstLineChars="200"/>
              <w:textAlignment w:val="baseline"/>
              <w:rPr>
                <w:rFonts w:hint="eastAsia" w:ascii="仿宋" w:hAnsi="仿宋" w:eastAsia="仿宋" w:cs="仿宋"/>
                <w:sz w:val="28"/>
                <w:szCs w:val="28"/>
              </w:rPr>
            </w:pPr>
          </w:p>
        </w:tc>
        <w:tc>
          <w:tcPr>
            <w:tcW w:w="233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p>
        </w:tc>
        <w:tc>
          <w:tcPr>
            <w:tcW w:w="1928"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p>
        </w:tc>
        <w:tc>
          <w:tcPr>
            <w:tcW w:w="2059"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8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3</w:t>
            </w:r>
          </w:p>
        </w:tc>
        <w:tc>
          <w:tcPr>
            <w:tcW w:w="3231"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电     话</w:t>
            </w:r>
          </w:p>
        </w:tc>
        <w:tc>
          <w:tcPr>
            <w:tcW w:w="233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p>
        </w:tc>
        <w:tc>
          <w:tcPr>
            <w:tcW w:w="192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p>
        </w:tc>
        <w:tc>
          <w:tcPr>
            <w:tcW w:w="20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26" w:hRule="atLeast"/>
          <w:jc w:val="center"/>
        </w:trPr>
        <w:tc>
          <w:tcPr>
            <w:tcW w:w="284" w:type="dxa"/>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4</w:t>
            </w:r>
          </w:p>
          <w:p>
            <w:pPr>
              <w:spacing w:line="360" w:lineRule="exact"/>
              <w:textAlignment w:val="baseline"/>
              <w:rPr>
                <w:rFonts w:hint="eastAsia" w:ascii="仿宋" w:hAnsi="仿宋" w:eastAsia="仿宋" w:cs="仿宋"/>
                <w:sz w:val="28"/>
                <w:szCs w:val="28"/>
              </w:rPr>
            </w:pPr>
          </w:p>
          <w:p>
            <w:pPr>
              <w:spacing w:line="360" w:lineRule="exact"/>
              <w:textAlignment w:val="baseline"/>
              <w:rPr>
                <w:rFonts w:hint="eastAsia" w:ascii="仿宋" w:hAnsi="仿宋" w:eastAsia="仿宋" w:cs="仿宋"/>
                <w:sz w:val="28"/>
                <w:szCs w:val="28"/>
              </w:rPr>
            </w:pPr>
          </w:p>
          <w:p>
            <w:pPr>
              <w:spacing w:line="360" w:lineRule="exact"/>
              <w:textAlignment w:val="baseline"/>
              <w:rPr>
                <w:rFonts w:hint="eastAsia" w:ascii="仿宋" w:hAnsi="仿宋" w:eastAsia="仿宋" w:cs="仿宋"/>
                <w:sz w:val="28"/>
                <w:szCs w:val="28"/>
              </w:rPr>
            </w:pPr>
          </w:p>
        </w:tc>
        <w:tc>
          <w:tcPr>
            <w:tcW w:w="1159" w:type="dxa"/>
            <w:gridSpan w:val="2"/>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谈</w:t>
            </w:r>
          </w:p>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判</w:t>
            </w:r>
          </w:p>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申</w:t>
            </w:r>
          </w:p>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请</w:t>
            </w:r>
          </w:p>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人</w:t>
            </w:r>
          </w:p>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代</w:t>
            </w:r>
          </w:p>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表</w:t>
            </w:r>
          </w:p>
        </w:tc>
        <w:tc>
          <w:tcPr>
            <w:tcW w:w="2072"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500" w:lineRule="exact"/>
              <w:jc w:val="left"/>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企业营业执照或资产评估备案登记复印件（复印件加盖鲜章）。</w:t>
            </w:r>
          </w:p>
          <w:p>
            <w:pPr>
              <w:spacing w:line="360" w:lineRule="exact"/>
              <w:jc w:val="left"/>
              <w:textAlignment w:val="baseline"/>
              <w:rPr>
                <w:rFonts w:hint="eastAsia" w:ascii="仿宋" w:hAnsi="仿宋" w:eastAsia="仿宋" w:cs="仿宋"/>
                <w:sz w:val="28"/>
                <w:szCs w:val="28"/>
              </w:rPr>
            </w:pPr>
          </w:p>
        </w:tc>
        <w:tc>
          <w:tcPr>
            <w:tcW w:w="2332"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c>
          <w:tcPr>
            <w:tcW w:w="1928"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c>
          <w:tcPr>
            <w:tcW w:w="2059"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84" w:type="dxa"/>
            <w:vMerge w:val="continue"/>
            <w:tcBorders>
              <w:left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p>
        </w:tc>
        <w:tc>
          <w:tcPr>
            <w:tcW w:w="1159" w:type="dxa"/>
            <w:gridSpan w:val="2"/>
            <w:vMerge w:val="continue"/>
            <w:tcBorders>
              <w:left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p>
        </w:tc>
        <w:tc>
          <w:tcPr>
            <w:tcW w:w="2072"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lang w:eastAsia="zh-CN"/>
              </w:rPr>
            </w:pPr>
            <w:r>
              <w:rPr>
                <w:rFonts w:hint="eastAsia" w:ascii="仿宋" w:hAnsi="仿宋" w:eastAsia="仿宋" w:cs="仿宋"/>
                <w:sz w:val="28"/>
                <w:szCs w:val="28"/>
              </w:rPr>
              <w:t>资质证书</w:t>
            </w:r>
            <w:r>
              <w:rPr>
                <w:rFonts w:hint="eastAsia" w:ascii="仿宋" w:hAnsi="仿宋" w:eastAsia="仿宋" w:cs="仿宋"/>
                <w:sz w:val="28"/>
                <w:szCs w:val="28"/>
                <w:lang w:eastAsia="zh-CN"/>
              </w:rPr>
              <w:t>复印件加盖鲜章</w:t>
            </w:r>
          </w:p>
        </w:tc>
        <w:tc>
          <w:tcPr>
            <w:tcW w:w="2332"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c>
          <w:tcPr>
            <w:tcW w:w="1928"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c>
          <w:tcPr>
            <w:tcW w:w="2059"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5" w:hRule="atLeast"/>
          <w:jc w:val="center"/>
        </w:trPr>
        <w:tc>
          <w:tcPr>
            <w:tcW w:w="284" w:type="dxa"/>
            <w:vMerge w:val="continue"/>
            <w:tcBorders>
              <w:left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p>
        </w:tc>
        <w:tc>
          <w:tcPr>
            <w:tcW w:w="1159" w:type="dxa"/>
            <w:gridSpan w:val="2"/>
            <w:vMerge w:val="continue"/>
            <w:tcBorders>
              <w:left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p>
        </w:tc>
        <w:tc>
          <w:tcPr>
            <w:tcW w:w="2072"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r>
              <w:rPr>
                <w:rFonts w:hint="eastAsia" w:ascii="仿宋" w:hAnsi="仿宋" w:eastAsia="仿宋" w:cs="仿宋"/>
                <w:sz w:val="28"/>
                <w:szCs w:val="28"/>
              </w:rPr>
              <w:t>委托授权人（提供法定代表人授权书原件）</w:t>
            </w:r>
          </w:p>
        </w:tc>
        <w:tc>
          <w:tcPr>
            <w:tcW w:w="2332"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c>
          <w:tcPr>
            <w:tcW w:w="1928"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c>
          <w:tcPr>
            <w:tcW w:w="2059"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jc w:val="center"/>
        </w:trPr>
        <w:tc>
          <w:tcPr>
            <w:tcW w:w="284" w:type="dxa"/>
            <w:tcBorders>
              <w:top w:val="single" w:color="auto" w:sz="4" w:space="0"/>
              <w:left w:val="single" w:color="auto" w:sz="4" w:space="0"/>
              <w:bottom w:val="single" w:color="auto" w:sz="4" w:space="0"/>
              <w:right w:val="single" w:color="auto" w:sz="4" w:space="0"/>
            </w:tcBorders>
            <w:vAlign w:val="top"/>
          </w:tcPr>
          <w:p>
            <w:pPr>
              <w:spacing w:line="240" w:lineRule="auto"/>
              <w:ind w:firstLine="0" w:firstLineChars="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5</w:t>
            </w:r>
          </w:p>
        </w:tc>
        <w:tc>
          <w:tcPr>
            <w:tcW w:w="3231" w:type="dxa"/>
            <w:gridSpan w:val="3"/>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r>
              <w:rPr>
                <w:rFonts w:hint="eastAsia" w:ascii="仿宋" w:hAnsi="仿宋" w:eastAsia="仿宋" w:cs="仿宋"/>
                <w:sz w:val="28"/>
                <w:szCs w:val="28"/>
              </w:rPr>
              <w:t>谈判申请人代表身份证</w:t>
            </w:r>
          </w:p>
        </w:tc>
        <w:tc>
          <w:tcPr>
            <w:tcW w:w="2332"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c>
          <w:tcPr>
            <w:tcW w:w="1928"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c>
          <w:tcPr>
            <w:tcW w:w="2059"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13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对照一：企业名称</w:t>
            </w:r>
          </w:p>
        </w:tc>
        <w:tc>
          <w:tcPr>
            <w:tcW w:w="2121" w:type="dxa"/>
            <w:gridSpan w:val="2"/>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r>
              <w:rPr>
                <w:rFonts w:hint="eastAsia" w:ascii="仿宋" w:hAnsi="仿宋" w:eastAsia="仿宋" w:cs="仿宋"/>
                <w:sz w:val="28"/>
                <w:szCs w:val="28"/>
              </w:rPr>
              <w:t>第1</w:t>
            </w:r>
            <w:r>
              <w:rPr>
                <w:rFonts w:hint="eastAsia" w:ascii="仿宋" w:hAnsi="仿宋" w:eastAsia="仿宋" w:cs="仿宋"/>
                <w:sz w:val="28"/>
                <w:szCs w:val="28"/>
                <w:lang w:eastAsia="zh-CN"/>
              </w:rPr>
              <w:t>、</w:t>
            </w:r>
            <w:r>
              <w:rPr>
                <w:rFonts w:hint="eastAsia" w:ascii="仿宋" w:hAnsi="仿宋" w:eastAsia="仿宋" w:cs="仿宋"/>
                <w:sz w:val="28"/>
                <w:szCs w:val="28"/>
              </w:rPr>
              <w:t>4项中反映的企业名称必须一致</w:t>
            </w:r>
          </w:p>
        </w:tc>
        <w:tc>
          <w:tcPr>
            <w:tcW w:w="2332"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c>
          <w:tcPr>
            <w:tcW w:w="1928"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c>
          <w:tcPr>
            <w:tcW w:w="2059"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13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cs="仿宋"/>
                <w:sz w:val="28"/>
                <w:szCs w:val="28"/>
              </w:rPr>
            </w:pPr>
            <w:r>
              <w:rPr>
                <w:rFonts w:hint="eastAsia" w:ascii="仿宋" w:hAnsi="仿宋" w:eastAsia="仿宋" w:cs="仿宋"/>
                <w:sz w:val="28"/>
                <w:szCs w:val="28"/>
              </w:rPr>
              <w:t>对照二：代表姓名</w:t>
            </w:r>
          </w:p>
        </w:tc>
        <w:tc>
          <w:tcPr>
            <w:tcW w:w="2121" w:type="dxa"/>
            <w:gridSpan w:val="2"/>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r>
              <w:rPr>
                <w:rFonts w:hint="eastAsia" w:ascii="仿宋" w:hAnsi="仿宋" w:eastAsia="仿宋" w:cs="仿宋"/>
                <w:sz w:val="28"/>
                <w:szCs w:val="28"/>
              </w:rPr>
              <w:t>第2</w:t>
            </w:r>
            <w:r>
              <w:rPr>
                <w:rFonts w:hint="eastAsia" w:ascii="仿宋" w:hAnsi="仿宋" w:eastAsia="仿宋" w:cs="仿宋"/>
                <w:sz w:val="28"/>
                <w:szCs w:val="28"/>
                <w:lang w:eastAsia="zh-CN"/>
              </w:rPr>
              <w:t>、</w:t>
            </w:r>
            <w:r>
              <w:rPr>
                <w:rFonts w:hint="eastAsia" w:ascii="仿宋" w:hAnsi="仿宋" w:eastAsia="仿宋" w:cs="仿宋"/>
                <w:sz w:val="28"/>
                <w:szCs w:val="28"/>
              </w:rPr>
              <w:t>4</w:t>
            </w:r>
            <w:r>
              <w:rPr>
                <w:rFonts w:hint="eastAsia" w:ascii="仿宋" w:hAnsi="仿宋" w:eastAsia="仿宋" w:cs="仿宋"/>
                <w:sz w:val="28"/>
                <w:szCs w:val="28"/>
                <w:lang w:eastAsia="zh-CN"/>
              </w:rPr>
              <w:t>、</w:t>
            </w:r>
            <w:r>
              <w:rPr>
                <w:rFonts w:hint="eastAsia" w:ascii="仿宋" w:hAnsi="仿宋" w:eastAsia="仿宋" w:cs="仿宋"/>
                <w:sz w:val="28"/>
                <w:szCs w:val="28"/>
              </w:rPr>
              <w:t>5项中反映的姓名必须一致</w:t>
            </w:r>
          </w:p>
        </w:tc>
        <w:tc>
          <w:tcPr>
            <w:tcW w:w="2332"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c>
          <w:tcPr>
            <w:tcW w:w="1928"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c>
          <w:tcPr>
            <w:tcW w:w="2059"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3515" w:type="dxa"/>
            <w:gridSpan w:val="4"/>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r>
              <w:rPr>
                <w:rFonts w:hint="eastAsia" w:ascii="仿宋" w:hAnsi="仿宋" w:eastAsia="仿宋" w:cs="仿宋"/>
                <w:sz w:val="28"/>
                <w:szCs w:val="28"/>
              </w:rPr>
              <w:t>通过审查的有</w:t>
            </w:r>
            <w:r>
              <w:rPr>
                <w:rFonts w:hint="eastAsia" w:ascii="仿宋" w:hAnsi="仿宋" w:eastAsia="仿宋" w:cs="仿宋"/>
                <w:spacing w:val="-20"/>
                <w:sz w:val="28"/>
                <w:szCs w:val="28"/>
              </w:rPr>
              <w:t>（填在右方空格内）</w:t>
            </w:r>
          </w:p>
        </w:tc>
        <w:tc>
          <w:tcPr>
            <w:tcW w:w="2332"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p>
        </w:tc>
        <w:tc>
          <w:tcPr>
            <w:tcW w:w="1928"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p>
        </w:tc>
        <w:tc>
          <w:tcPr>
            <w:tcW w:w="2059"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3515" w:type="dxa"/>
            <w:gridSpan w:val="4"/>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r>
              <w:rPr>
                <w:rFonts w:hint="eastAsia" w:ascii="仿宋" w:hAnsi="仿宋" w:eastAsia="仿宋" w:cs="仿宋"/>
                <w:sz w:val="28"/>
                <w:szCs w:val="28"/>
              </w:rPr>
              <w:t>谈判申请人签名</w:t>
            </w:r>
            <w:r>
              <w:rPr>
                <w:rFonts w:hint="eastAsia" w:ascii="仿宋" w:hAnsi="仿宋" w:eastAsia="仿宋" w:cs="仿宋"/>
                <w:spacing w:val="-20"/>
                <w:sz w:val="28"/>
                <w:szCs w:val="28"/>
              </w:rPr>
              <w:t>（签在右方各自空格内）</w:t>
            </w:r>
          </w:p>
        </w:tc>
        <w:tc>
          <w:tcPr>
            <w:tcW w:w="2332"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p>
        </w:tc>
        <w:tc>
          <w:tcPr>
            <w:tcW w:w="1928"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p>
        </w:tc>
        <w:tc>
          <w:tcPr>
            <w:tcW w:w="2059"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9834" w:type="dxa"/>
            <w:gridSpan w:val="7"/>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cs="仿宋"/>
                <w:sz w:val="28"/>
                <w:szCs w:val="28"/>
              </w:rPr>
            </w:pPr>
            <w:r>
              <w:rPr>
                <w:rFonts w:hint="eastAsia" w:ascii="仿宋" w:hAnsi="仿宋" w:eastAsia="仿宋" w:cs="仿宋"/>
                <w:sz w:val="28"/>
                <w:szCs w:val="28"/>
              </w:rPr>
              <w:t>注：本表有一项不符合便不得通过,也不得进入下一步。如只有一家通过审查，则本次竞争性谈判明显缺乏竞争，谈判终止。</w:t>
            </w:r>
            <w:r>
              <w:rPr>
                <w:rFonts w:hint="eastAsia" w:ascii="仿宋" w:hAnsi="仿宋" w:eastAsia="仿宋" w:cs="仿宋"/>
                <w:spacing w:val="-6"/>
                <w:sz w:val="28"/>
                <w:szCs w:val="28"/>
              </w:rPr>
              <w:t>本表所涉及的证件都要出示原件，并留存加盖鲜章的复印件。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53" w:hRule="atLeast"/>
          <w:jc w:val="center"/>
        </w:trPr>
        <w:tc>
          <w:tcPr>
            <w:tcW w:w="9834" w:type="dxa"/>
            <w:gridSpan w:val="7"/>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hint="eastAsia" w:ascii="仿宋" w:hAnsi="仿宋" w:eastAsia="仿宋" w:cs="仿宋"/>
                <w:sz w:val="28"/>
                <w:szCs w:val="28"/>
              </w:rPr>
            </w:pPr>
            <w:r>
              <w:rPr>
                <w:rFonts w:hint="eastAsia" w:ascii="仿宋" w:hAnsi="仿宋" w:eastAsia="仿宋" w:cs="仿宋"/>
                <w:sz w:val="28"/>
                <w:szCs w:val="28"/>
              </w:rPr>
              <w:t>评审</w:t>
            </w:r>
            <w:r>
              <w:rPr>
                <w:rFonts w:hint="eastAsia" w:ascii="仿宋" w:hAnsi="仿宋" w:eastAsia="仿宋" w:cs="仿宋"/>
                <w:sz w:val="28"/>
                <w:szCs w:val="28"/>
                <w:lang w:val="en-US" w:eastAsia="zh-CN"/>
              </w:rPr>
              <w:t>小组</w:t>
            </w:r>
            <w:r>
              <w:rPr>
                <w:rFonts w:hint="eastAsia" w:ascii="仿宋" w:hAnsi="仿宋" w:eastAsia="仿宋" w:cs="仿宋"/>
                <w:sz w:val="28"/>
                <w:szCs w:val="28"/>
              </w:rPr>
              <w:t>签名：</w:t>
            </w:r>
          </w:p>
        </w:tc>
      </w:tr>
    </w:tbl>
    <w:p>
      <w:pPr>
        <w:spacing w:line="380" w:lineRule="exact"/>
        <w:rPr>
          <w:rFonts w:hint="eastAsia" w:ascii="仿宋" w:hAnsi="仿宋" w:eastAsia="仿宋" w:cs="仿宋"/>
          <w:b/>
          <w:sz w:val="28"/>
          <w:szCs w:val="28"/>
        </w:rPr>
      </w:pPr>
    </w:p>
    <w:p>
      <w:pPr>
        <w:spacing w:line="380" w:lineRule="exact"/>
        <w:rPr>
          <w:rFonts w:hint="eastAsia" w:ascii="仿宋" w:hAnsi="仿宋" w:eastAsia="仿宋" w:cs="仿宋"/>
          <w:b/>
          <w:sz w:val="28"/>
          <w:szCs w:val="28"/>
        </w:rPr>
      </w:pPr>
      <w:r>
        <w:rPr>
          <w:rFonts w:hint="eastAsia" w:ascii="仿宋" w:hAnsi="仿宋" w:eastAsia="仿宋" w:cs="仿宋"/>
          <w:b/>
          <w:sz w:val="28"/>
          <w:szCs w:val="28"/>
        </w:rPr>
        <w:t>五、评审谈判条款（本表由评委审查）</w:t>
      </w:r>
    </w:p>
    <w:tbl>
      <w:tblPr>
        <w:tblStyle w:val="8"/>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jc w:val="center"/>
        </w:trPr>
        <w:tc>
          <w:tcPr>
            <w:tcW w:w="426"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spacing w:val="-20"/>
                <w:sz w:val="28"/>
                <w:szCs w:val="28"/>
              </w:rPr>
            </w:pPr>
            <w:r>
              <w:rPr>
                <w:rFonts w:hint="eastAsia" w:ascii="仿宋" w:hAnsi="仿宋" w:eastAsia="仿宋" w:cs="仿宋"/>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hint="eastAsia" w:ascii="仿宋" w:hAnsi="仿宋" w:eastAsia="仿宋" w:cs="仿宋"/>
                <w:spacing w:val="-20"/>
                <w:sz w:val="28"/>
                <w:szCs w:val="28"/>
              </w:rPr>
            </w:pPr>
            <w:r>
              <w:rPr>
                <w:rFonts w:hint="eastAsia" w:ascii="仿宋" w:hAnsi="仿宋" w:eastAsia="仿宋" w:cs="仿宋"/>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spacing w:val="-22"/>
                <w:sz w:val="28"/>
                <w:szCs w:val="28"/>
              </w:rPr>
            </w:pPr>
            <w:r>
              <w:rPr>
                <w:rFonts w:hint="eastAsia" w:ascii="仿宋" w:hAnsi="仿宋" w:eastAsia="仿宋" w:cs="仿宋"/>
                <w:spacing w:val="-22"/>
                <w:sz w:val="28"/>
                <w:szCs w:val="28"/>
              </w:rPr>
              <w:t>业主基</w:t>
            </w:r>
          </w:p>
          <w:p>
            <w:pPr>
              <w:spacing w:line="440" w:lineRule="exact"/>
              <w:jc w:val="center"/>
              <w:rPr>
                <w:rFonts w:hint="eastAsia" w:ascii="仿宋" w:hAnsi="仿宋" w:eastAsia="仿宋" w:cs="仿宋"/>
                <w:spacing w:val="-22"/>
                <w:sz w:val="28"/>
                <w:szCs w:val="28"/>
              </w:rPr>
            </w:pPr>
            <w:r>
              <w:rPr>
                <w:rFonts w:hint="eastAsia" w:ascii="仿宋" w:hAnsi="仿宋" w:eastAsia="仿宋" w:cs="仿宋"/>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spacing w:val="-30"/>
                <w:sz w:val="28"/>
                <w:szCs w:val="28"/>
              </w:rPr>
            </w:pPr>
            <w:r>
              <w:rPr>
                <w:rFonts w:hint="eastAsia" w:ascii="仿宋" w:hAnsi="仿宋" w:eastAsia="仿宋" w:cs="仿宋"/>
                <w:sz w:val="28"/>
                <w:szCs w:val="28"/>
              </w:rPr>
              <w:t>谈判</w:t>
            </w:r>
            <w:r>
              <w:rPr>
                <w:rFonts w:hint="eastAsia" w:ascii="仿宋" w:hAnsi="仿宋" w:eastAsia="仿宋" w:cs="仿宋"/>
                <w:spacing w:val="-20"/>
                <w:sz w:val="28"/>
                <w:szCs w:val="28"/>
              </w:rPr>
              <w:t>申请人承诺情况（评委填写）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仿宋" w:hAnsi="仿宋" w:eastAsia="仿宋" w:cs="仿宋"/>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仿宋" w:hAnsi="仿宋" w:eastAsia="仿宋" w:cs="仿宋"/>
                <w:spacing w:val="-22"/>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sz w:val="28"/>
                <w:szCs w:val="28"/>
              </w:rPr>
            </w:pPr>
            <w:r>
              <w:rPr>
                <w:rFonts w:hint="eastAsia" w:ascii="仿宋" w:hAnsi="仿宋" w:eastAsia="仿宋" w:cs="仿宋"/>
                <w:sz w:val="28"/>
                <w:szCs w:val="28"/>
              </w:rPr>
              <w:t>谈判</w:t>
            </w:r>
            <w:r>
              <w:rPr>
                <w:rFonts w:hint="eastAsia" w:ascii="仿宋" w:hAnsi="仿宋" w:eastAsia="仿宋" w:cs="仿宋"/>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sz w:val="28"/>
                <w:szCs w:val="28"/>
              </w:rPr>
            </w:pPr>
            <w:r>
              <w:rPr>
                <w:rFonts w:hint="eastAsia" w:ascii="仿宋" w:hAnsi="仿宋" w:eastAsia="仿宋" w:cs="仿宋"/>
                <w:sz w:val="28"/>
                <w:szCs w:val="28"/>
              </w:rPr>
              <w:t>谈判</w:t>
            </w:r>
            <w:r>
              <w:rPr>
                <w:rFonts w:hint="eastAsia" w:ascii="仿宋" w:hAnsi="仿宋" w:eastAsia="仿宋" w:cs="仿宋"/>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sz w:val="28"/>
                <w:szCs w:val="28"/>
              </w:rPr>
            </w:pPr>
            <w:r>
              <w:rPr>
                <w:rFonts w:hint="eastAsia" w:ascii="仿宋" w:hAnsi="仿宋" w:eastAsia="仿宋" w:cs="仿宋"/>
                <w:sz w:val="28"/>
                <w:szCs w:val="28"/>
              </w:rPr>
              <w:t>谈判</w:t>
            </w:r>
            <w:r>
              <w:rPr>
                <w:rFonts w:hint="eastAsia" w:ascii="仿宋" w:hAnsi="仿宋" w:eastAsia="仿宋" w:cs="仿宋"/>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jc w:val="center"/>
        </w:trPr>
        <w:tc>
          <w:tcPr>
            <w:tcW w:w="426"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rPr>
                <w:rFonts w:hint="eastAsia" w:ascii="仿宋" w:hAnsi="仿宋" w:eastAsia="仿宋" w:cs="仿宋"/>
                <w:spacing w:val="-20"/>
                <w:sz w:val="28"/>
                <w:szCs w:val="28"/>
              </w:rPr>
            </w:pPr>
            <w:r>
              <w:rPr>
                <w:rFonts w:hint="eastAsia" w:ascii="仿宋" w:hAnsi="仿宋" w:eastAsia="仿宋" w:cs="仿宋"/>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hint="eastAsia" w:ascii="仿宋" w:hAnsi="仿宋" w:eastAsia="仿宋" w:cs="仿宋"/>
                <w:spacing w:val="-20"/>
                <w:sz w:val="28"/>
                <w:szCs w:val="28"/>
              </w:rPr>
            </w:pPr>
            <w:r>
              <w:rPr>
                <w:rFonts w:hint="eastAsia" w:ascii="仿宋" w:hAnsi="仿宋" w:eastAsia="仿宋" w:cs="仿宋"/>
                <w:spacing w:val="-20"/>
                <w:sz w:val="28"/>
                <w:szCs w:val="28"/>
              </w:rPr>
              <w:t>有</w:t>
            </w:r>
          </w:p>
          <w:p>
            <w:pPr>
              <w:spacing w:line="440" w:lineRule="exact"/>
              <w:jc w:val="center"/>
              <w:textAlignment w:val="baseline"/>
              <w:rPr>
                <w:rFonts w:hint="eastAsia" w:ascii="仿宋" w:hAnsi="仿宋" w:eastAsia="仿宋" w:cs="仿宋"/>
                <w:spacing w:val="-20"/>
                <w:sz w:val="28"/>
                <w:szCs w:val="28"/>
              </w:rPr>
            </w:pPr>
            <w:r>
              <w:rPr>
                <w:rFonts w:hint="eastAsia" w:ascii="仿宋" w:hAnsi="仿宋" w:eastAsia="仿宋" w:cs="仿宋"/>
                <w:spacing w:val="-20"/>
                <w:sz w:val="28"/>
                <w:szCs w:val="28"/>
              </w:rPr>
              <w:t>效</w:t>
            </w:r>
          </w:p>
          <w:p>
            <w:pPr>
              <w:spacing w:line="440" w:lineRule="exact"/>
              <w:jc w:val="center"/>
              <w:textAlignment w:val="baseline"/>
              <w:rPr>
                <w:rFonts w:hint="eastAsia" w:ascii="仿宋" w:hAnsi="仿宋" w:eastAsia="仿宋" w:cs="仿宋"/>
                <w:spacing w:val="-20"/>
                <w:sz w:val="28"/>
                <w:szCs w:val="28"/>
              </w:rPr>
            </w:pPr>
            <w:r>
              <w:rPr>
                <w:rFonts w:hint="eastAsia" w:ascii="仿宋" w:hAnsi="仿宋" w:eastAsia="仿宋" w:cs="仿宋"/>
                <w:spacing w:val="-20"/>
                <w:sz w:val="28"/>
                <w:szCs w:val="28"/>
              </w:rPr>
              <w:t>报</w:t>
            </w:r>
          </w:p>
          <w:p>
            <w:pPr>
              <w:spacing w:line="440" w:lineRule="exact"/>
              <w:jc w:val="center"/>
              <w:textAlignment w:val="baseline"/>
              <w:rPr>
                <w:rFonts w:hint="eastAsia" w:ascii="仿宋" w:hAnsi="仿宋" w:eastAsia="仿宋" w:cs="仿宋"/>
                <w:spacing w:val="-20"/>
                <w:sz w:val="28"/>
                <w:szCs w:val="28"/>
              </w:rPr>
            </w:pPr>
            <w:r>
              <w:rPr>
                <w:rFonts w:hint="eastAsia" w:ascii="仿宋" w:hAnsi="仿宋" w:eastAsia="仿宋" w:cs="仿宋"/>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40" w:lineRule="exact"/>
              <w:textAlignment w:val="baseline"/>
              <w:rPr>
                <w:rFonts w:hint="eastAsia" w:ascii="仿宋" w:hAnsi="仿宋" w:eastAsia="仿宋" w:cs="仿宋"/>
                <w:spacing w:val="-20"/>
                <w:sz w:val="28"/>
                <w:szCs w:val="28"/>
                <w:lang w:val="en-US" w:eastAsia="zh-CN"/>
              </w:rPr>
            </w:pPr>
            <w:r>
              <w:rPr>
                <w:rFonts w:hint="eastAsia" w:ascii="仿宋" w:hAnsi="仿宋" w:eastAsia="仿宋" w:cs="仿宋"/>
                <w:kern w:val="1"/>
                <w:sz w:val="28"/>
                <w:szCs w:val="28"/>
              </w:rPr>
              <w:t>按照</w:t>
            </w:r>
            <w:r>
              <w:rPr>
                <w:rFonts w:hint="eastAsia" w:ascii="仿宋" w:hAnsi="仿宋" w:eastAsia="仿宋" w:cs="仿宋"/>
                <w:kern w:val="1"/>
                <w:sz w:val="28"/>
                <w:szCs w:val="28"/>
                <w:lang w:val="en-US" w:eastAsia="zh-CN"/>
              </w:rPr>
              <w:t>谈判文件</w:t>
            </w:r>
            <w:r>
              <w:rPr>
                <w:rFonts w:hint="eastAsia" w:ascii="仿宋" w:hAnsi="仿宋" w:eastAsia="仿宋" w:cs="仿宋"/>
                <w:kern w:val="1"/>
                <w:sz w:val="28"/>
                <w:szCs w:val="28"/>
              </w:rPr>
              <w:t>相关要求，报价以控制价</w:t>
            </w:r>
            <w:r>
              <w:rPr>
                <w:rFonts w:hint="eastAsia" w:ascii="仿宋" w:hAnsi="仿宋" w:eastAsia="仿宋" w:cs="仿宋"/>
                <w:kern w:val="1"/>
                <w:sz w:val="28"/>
                <w:szCs w:val="28"/>
                <w:lang w:val="en-US" w:eastAsia="zh-CN"/>
              </w:rPr>
              <w:t>3.8</w:t>
            </w:r>
            <w:r>
              <w:rPr>
                <w:rFonts w:hint="eastAsia" w:ascii="仿宋" w:hAnsi="仿宋" w:eastAsia="仿宋" w:cs="仿宋"/>
                <w:kern w:val="1"/>
                <w:sz w:val="28"/>
                <w:szCs w:val="28"/>
              </w:rPr>
              <w:t>万元为基准,低于招标控制价的为有效报价。</w:t>
            </w: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cs="仿宋"/>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cs="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cs="仿宋"/>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jc w:val="center"/>
        </w:trPr>
        <w:tc>
          <w:tcPr>
            <w:tcW w:w="426"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hint="eastAsia" w:ascii="仿宋" w:hAnsi="仿宋" w:eastAsia="仿宋" w:cs="仿宋"/>
                <w:spacing w:val="-20"/>
                <w:sz w:val="28"/>
                <w:szCs w:val="28"/>
              </w:rPr>
            </w:pPr>
            <w:r>
              <w:rPr>
                <w:rFonts w:hint="eastAsia" w:ascii="仿宋" w:hAnsi="仿宋" w:eastAsia="仿宋" w:cs="仿宋"/>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hint="eastAsia" w:ascii="仿宋" w:hAnsi="仿宋" w:eastAsia="仿宋" w:cs="仿宋"/>
                <w:spacing w:val="-20"/>
                <w:sz w:val="28"/>
                <w:szCs w:val="28"/>
              </w:rPr>
            </w:pPr>
            <w:r>
              <w:rPr>
                <w:rFonts w:hint="eastAsia" w:ascii="仿宋" w:hAnsi="仿宋" w:eastAsia="仿宋" w:cs="仿宋"/>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hint="eastAsia" w:ascii="仿宋" w:hAnsi="仿宋" w:eastAsia="仿宋" w:cs="仿宋"/>
                <w:spacing w:val="-20"/>
                <w:sz w:val="28"/>
                <w:szCs w:val="28"/>
              </w:rPr>
            </w:pPr>
            <w:r>
              <w:rPr>
                <w:rFonts w:hint="eastAsia" w:ascii="仿宋" w:hAnsi="仿宋" w:eastAsia="仿宋" w:cs="仿宋"/>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cs="仿宋"/>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cs="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cs="仿宋"/>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jc w:val="center"/>
        </w:trPr>
        <w:tc>
          <w:tcPr>
            <w:tcW w:w="426"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hint="eastAsia" w:ascii="仿宋" w:hAnsi="仿宋" w:eastAsia="仿宋" w:cs="仿宋"/>
                <w:spacing w:val="-20"/>
                <w:sz w:val="28"/>
                <w:szCs w:val="28"/>
              </w:rPr>
            </w:pPr>
            <w:r>
              <w:rPr>
                <w:rFonts w:hint="eastAsia" w:ascii="仿宋" w:hAnsi="仿宋" w:eastAsia="仿宋" w:cs="仿宋"/>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hint="eastAsia" w:ascii="仿宋" w:hAnsi="仿宋" w:eastAsia="仿宋" w:cs="仿宋"/>
                <w:spacing w:val="-20"/>
                <w:sz w:val="28"/>
                <w:szCs w:val="28"/>
              </w:rPr>
            </w:pPr>
            <w:r>
              <w:rPr>
                <w:rFonts w:hint="eastAsia" w:ascii="仿宋" w:hAnsi="仿宋" w:eastAsia="仿宋" w:cs="仿宋"/>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textAlignment w:val="baseline"/>
              <w:rPr>
                <w:rFonts w:hint="eastAsia" w:ascii="仿宋" w:hAnsi="仿宋" w:eastAsia="仿宋" w:cs="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cs="仿宋"/>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cs="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cs="仿宋"/>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jc w:val="center"/>
        </w:trPr>
        <w:tc>
          <w:tcPr>
            <w:tcW w:w="3544"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spacing w:val="-20"/>
                <w:sz w:val="28"/>
                <w:szCs w:val="28"/>
              </w:rPr>
            </w:pPr>
            <w:r>
              <w:rPr>
                <w:rFonts w:hint="eastAsia" w:ascii="仿宋" w:hAnsi="仿宋" w:eastAsia="仿宋" w:cs="仿宋"/>
                <w:sz w:val="28"/>
                <w:szCs w:val="28"/>
              </w:rPr>
              <w:t>谈判</w:t>
            </w:r>
            <w:r>
              <w:rPr>
                <w:rFonts w:hint="eastAsia" w:ascii="仿宋" w:hAnsi="仿宋" w:eastAsia="仿宋" w:cs="仿宋"/>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hint="eastAsia" w:ascii="仿宋" w:hAnsi="仿宋" w:eastAsia="仿宋" w:cs="仿宋"/>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hint="eastAsia" w:ascii="仿宋" w:hAnsi="仿宋" w:eastAsia="仿宋" w:cs="仿宋"/>
                <w:spacing w:val="-20"/>
                <w:sz w:val="28"/>
                <w:szCs w:val="28"/>
              </w:rPr>
            </w:pPr>
          </w:p>
          <w:p>
            <w:pPr>
              <w:spacing w:line="440" w:lineRule="exact"/>
              <w:ind w:firstLine="120" w:firstLineChars="50"/>
              <w:jc w:val="center"/>
              <w:rPr>
                <w:rFonts w:hint="eastAsia" w:ascii="仿宋" w:hAnsi="仿宋" w:eastAsia="仿宋" w:cs="仿宋"/>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jc w:val="center"/>
        </w:trPr>
        <w:tc>
          <w:tcPr>
            <w:tcW w:w="9498" w:type="dxa"/>
            <w:gridSpan w:val="6"/>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仿宋" w:hAnsi="仿宋" w:eastAsia="仿宋" w:cs="仿宋"/>
                <w:spacing w:val="-20"/>
                <w:sz w:val="28"/>
                <w:szCs w:val="28"/>
              </w:rPr>
            </w:pPr>
            <w:r>
              <w:rPr>
                <w:rFonts w:hint="eastAsia" w:ascii="仿宋" w:hAnsi="仿宋" w:eastAsia="仿宋" w:cs="仿宋"/>
                <w:spacing w:val="-20"/>
                <w:sz w:val="28"/>
                <w:szCs w:val="28"/>
              </w:rPr>
              <w:t>评审</w:t>
            </w:r>
            <w:r>
              <w:rPr>
                <w:rFonts w:hint="eastAsia" w:ascii="仿宋" w:hAnsi="仿宋" w:eastAsia="仿宋" w:cs="仿宋"/>
                <w:spacing w:val="-20"/>
                <w:sz w:val="28"/>
                <w:szCs w:val="28"/>
                <w:lang w:val="en-US" w:eastAsia="zh-CN"/>
              </w:rPr>
              <w:t>小组</w:t>
            </w:r>
            <w:r>
              <w:rPr>
                <w:rFonts w:hint="eastAsia" w:ascii="仿宋" w:hAnsi="仿宋" w:eastAsia="仿宋" w:cs="仿宋"/>
                <w:spacing w:val="-20"/>
                <w:sz w:val="28"/>
                <w:szCs w:val="28"/>
              </w:rPr>
              <w:t>签名:</w:t>
            </w:r>
          </w:p>
        </w:tc>
      </w:tr>
    </w:tbl>
    <w:p>
      <w:pPr>
        <w:spacing w:line="480" w:lineRule="auto"/>
        <w:rPr>
          <w:rFonts w:hint="eastAsia" w:ascii="仿宋" w:hAnsi="仿宋" w:eastAsia="仿宋" w:cs="仿宋"/>
          <w:b/>
          <w:sz w:val="28"/>
          <w:szCs w:val="28"/>
        </w:rPr>
      </w:pPr>
      <w:r>
        <w:rPr>
          <w:rFonts w:hint="eastAsia" w:ascii="仿宋" w:hAnsi="仿宋" w:eastAsia="仿宋" w:cs="仿宋"/>
          <w:b/>
          <w:sz w:val="28"/>
          <w:szCs w:val="28"/>
        </w:rPr>
        <w:t>六、谈判评审确定中选人（由评委负责评审）</w:t>
      </w:r>
    </w:p>
    <w:tbl>
      <w:tblPr>
        <w:tblStyle w:val="8"/>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r>
              <w:rPr>
                <w:rFonts w:hint="eastAsia" w:ascii="仿宋" w:hAnsi="仿宋" w:eastAsia="仿宋" w:cs="仿宋"/>
                <w:sz w:val="28"/>
                <w:szCs w:val="28"/>
              </w:rPr>
              <w:t>内容</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r>
              <w:rPr>
                <w:rFonts w:hint="eastAsia" w:ascii="仿宋" w:hAnsi="仿宋" w:eastAsia="仿宋" w:cs="仿宋"/>
                <w:sz w:val="28"/>
                <w:szCs w:val="28"/>
              </w:rPr>
              <w:t>谈判</w:t>
            </w:r>
            <w:r>
              <w:rPr>
                <w:rFonts w:hint="eastAsia" w:ascii="仿宋" w:hAnsi="仿宋" w:eastAsia="仿宋" w:cs="仿宋"/>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r>
              <w:rPr>
                <w:rFonts w:hint="eastAsia" w:ascii="仿宋" w:hAnsi="仿宋" w:eastAsia="仿宋" w:cs="仿宋"/>
                <w:sz w:val="28"/>
                <w:szCs w:val="28"/>
              </w:rPr>
              <w:t>谈判</w:t>
            </w:r>
            <w:r>
              <w:rPr>
                <w:rFonts w:hint="eastAsia" w:ascii="仿宋" w:hAnsi="仿宋" w:eastAsia="仿宋" w:cs="仿宋"/>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r>
              <w:rPr>
                <w:rFonts w:hint="eastAsia" w:ascii="仿宋" w:hAnsi="仿宋" w:eastAsia="仿宋" w:cs="仿宋"/>
                <w:sz w:val="28"/>
                <w:szCs w:val="28"/>
              </w:rPr>
              <w:t>谈判</w:t>
            </w:r>
            <w:r>
              <w:rPr>
                <w:rFonts w:hint="eastAsia" w:ascii="仿宋" w:hAnsi="仿宋" w:eastAsia="仿宋" w:cs="仿宋"/>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pacing w:val="-20"/>
                <w:sz w:val="28"/>
                <w:szCs w:val="28"/>
              </w:rPr>
            </w:pPr>
            <w:r>
              <w:rPr>
                <w:rFonts w:hint="eastAsia" w:ascii="仿宋" w:hAnsi="仿宋" w:eastAsia="仿宋" w:cs="仿宋"/>
                <w:spacing w:val="-20"/>
                <w:sz w:val="28"/>
                <w:szCs w:val="28"/>
              </w:rPr>
              <w:t>进入有效报价的</w:t>
            </w:r>
          </w:p>
          <w:p>
            <w:pPr>
              <w:spacing w:line="480" w:lineRule="auto"/>
              <w:jc w:val="center"/>
              <w:rPr>
                <w:rFonts w:hint="eastAsia" w:ascii="仿宋" w:hAnsi="仿宋" w:eastAsia="仿宋" w:cs="仿宋"/>
                <w:sz w:val="28"/>
                <w:szCs w:val="28"/>
              </w:rPr>
            </w:pPr>
            <w:r>
              <w:rPr>
                <w:rFonts w:hint="eastAsia" w:ascii="仿宋" w:hAnsi="仿宋" w:eastAsia="仿宋" w:cs="仿宋"/>
                <w:sz w:val="28"/>
                <w:szCs w:val="28"/>
              </w:rPr>
              <w:t>谈判</w:t>
            </w:r>
            <w:r>
              <w:rPr>
                <w:rFonts w:hint="eastAsia" w:ascii="仿宋" w:hAnsi="仿宋" w:eastAsia="仿宋" w:cs="仿宋"/>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jc w:val="center"/>
        </w:trPr>
        <w:tc>
          <w:tcPr>
            <w:tcW w:w="2977" w:type="dxa"/>
            <w:tcBorders>
              <w:top w:val="single" w:color="auto" w:sz="4" w:space="0"/>
              <w:left w:val="single" w:color="auto" w:sz="4" w:space="0"/>
              <w:right w:val="single" w:color="auto" w:sz="4" w:space="0"/>
            </w:tcBorders>
            <w:vAlign w:val="center"/>
          </w:tcPr>
          <w:p>
            <w:pPr>
              <w:spacing w:line="480" w:lineRule="auto"/>
              <w:rPr>
                <w:rFonts w:hint="eastAsia" w:ascii="仿宋" w:hAnsi="仿宋" w:eastAsia="仿宋" w:cs="仿宋"/>
                <w:sz w:val="28"/>
                <w:szCs w:val="28"/>
                <w:lang w:val="en-US" w:eastAsia="zh-CN"/>
              </w:rPr>
            </w:pPr>
            <w:r>
              <w:rPr>
                <w:rFonts w:hint="eastAsia" w:ascii="仿宋" w:hAnsi="仿宋" w:eastAsia="仿宋" w:cs="仿宋"/>
                <w:kern w:val="1"/>
                <w:sz w:val="28"/>
                <w:szCs w:val="28"/>
              </w:rPr>
              <w:t>按照</w:t>
            </w:r>
            <w:r>
              <w:rPr>
                <w:rFonts w:hint="eastAsia" w:ascii="仿宋" w:hAnsi="仿宋" w:eastAsia="仿宋" w:cs="仿宋"/>
                <w:kern w:val="1"/>
                <w:sz w:val="28"/>
                <w:szCs w:val="28"/>
                <w:lang w:val="en-US" w:eastAsia="zh-CN"/>
              </w:rPr>
              <w:t>谈判文件</w:t>
            </w:r>
            <w:r>
              <w:rPr>
                <w:rFonts w:hint="eastAsia" w:ascii="仿宋" w:hAnsi="仿宋" w:eastAsia="仿宋" w:cs="仿宋"/>
                <w:kern w:val="1"/>
                <w:sz w:val="28"/>
                <w:szCs w:val="28"/>
              </w:rPr>
              <w:t>相关要求，报价以控制价</w:t>
            </w:r>
            <w:r>
              <w:rPr>
                <w:rFonts w:hint="eastAsia" w:ascii="仿宋" w:hAnsi="仿宋" w:eastAsia="仿宋" w:cs="仿宋"/>
                <w:kern w:val="1"/>
                <w:sz w:val="28"/>
                <w:szCs w:val="28"/>
                <w:u w:val="single"/>
                <w:lang w:val="en-US" w:eastAsia="zh-CN"/>
              </w:rPr>
              <w:t>3.8</w:t>
            </w:r>
            <w:r>
              <w:rPr>
                <w:rFonts w:hint="eastAsia" w:ascii="仿宋" w:hAnsi="仿宋" w:eastAsia="仿宋" w:cs="仿宋"/>
                <w:kern w:val="1"/>
                <w:sz w:val="28"/>
                <w:szCs w:val="28"/>
              </w:rPr>
              <w:t>万元为基准,低于招标控制价的为有效报价。</w:t>
            </w:r>
          </w:p>
        </w:tc>
        <w:tc>
          <w:tcPr>
            <w:tcW w:w="2268" w:type="dxa"/>
            <w:tcBorders>
              <w:top w:val="single" w:color="auto" w:sz="4" w:space="0"/>
              <w:left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p>
        </w:tc>
        <w:tc>
          <w:tcPr>
            <w:tcW w:w="2126" w:type="dxa"/>
            <w:tcBorders>
              <w:top w:val="single" w:color="auto" w:sz="4" w:space="0"/>
              <w:left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p>
        </w:tc>
        <w:tc>
          <w:tcPr>
            <w:tcW w:w="2127" w:type="dxa"/>
            <w:tcBorders>
              <w:top w:val="single" w:color="auto" w:sz="4" w:space="0"/>
              <w:left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仿宋" w:hAnsi="仿宋" w:eastAsia="仿宋" w:cs="仿宋"/>
                <w:sz w:val="28"/>
                <w:szCs w:val="28"/>
              </w:rPr>
            </w:pPr>
            <w:r>
              <w:rPr>
                <w:rFonts w:hint="eastAsia" w:ascii="仿宋" w:hAnsi="仿宋" w:eastAsia="仿宋" w:cs="仿宋"/>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r>
              <w:rPr>
                <w:rFonts w:hint="eastAsia" w:ascii="仿宋" w:hAnsi="仿宋" w:eastAsia="仿宋" w:cs="仿宋"/>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r>
              <w:rPr>
                <w:rFonts w:hint="eastAsia" w:ascii="仿宋" w:hAnsi="仿宋" w:eastAsia="仿宋" w:cs="仿宋"/>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r>
              <w:rPr>
                <w:rFonts w:hint="eastAsia" w:ascii="仿宋" w:hAnsi="仿宋" w:eastAsia="仿宋" w:cs="仿宋"/>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仿宋" w:hAnsi="仿宋" w:eastAsia="仿宋" w:cs="仿宋"/>
                <w:sz w:val="28"/>
                <w:szCs w:val="28"/>
              </w:rPr>
            </w:pPr>
            <w:r>
              <w:rPr>
                <w:rFonts w:hint="eastAsia" w:ascii="仿宋" w:hAnsi="仿宋" w:eastAsia="仿宋" w:cs="仿宋"/>
                <w:spacing w:val="-20"/>
                <w:sz w:val="28"/>
                <w:szCs w:val="28"/>
              </w:rPr>
              <w:t>排名第1位的为中选人。当出现并列第1名时，由评委现场组织</w:t>
            </w:r>
            <w:r>
              <w:rPr>
                <w:rFonts w:hint="eastAsia" w:ascii="仿宋" w:hAnsi="仿宋" w:eastAsia="仿宋" w:cs="仿宋"/>
                <w:spacing w:val="-20"/>
                <w:sz w:val="28"/>
                <w:szCs w:val="28"/>
                <w:lang w:val="en-US" w:eastAsia="zh-CN"/>
              </w:rPr>
              <w:t>二次报价</w:t>
            </w:r>
            <w:r>
              <w:rPr>
                <w:rFonts w:hint="eastAsia" w:ascii="仿宋" w:hAnsi="仿宋" w:eastAsia="仿宋" w:cs="仿宋"/>
                <w:spacing w:val="-20"/>
                <w:sz w:val="28"/>
                <w:szCs w:val="28"/>
              </w:rPr>
              <w:t>决定中选人。</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r>
              <w:rPr>
                <w:rFonts w:hint="eastAsia" w:ascii="仿宋" w:hAnsi="仿宋" w:eastAsia="仿宋" w:cs="仿宋"/>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r>
              <w:rPr>
                <w:rFonts w:hint="eastAsia" w:ascii="仿宋" w:hAnsi="仿宋" w:eastAsia="仿宋" w:cs="仿宋"/>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r>
              <w:rPr>
                <w:rFonts w:hint="eastAsia" w:ascii="仿宋" w:hAnsi="仿宋" w:eastAsia="仿宋" w:cs="仿宋"/>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rPr>
                <w:rFonts w:hint="eastAsia" w:ascii="仿宋" w:hAnsi="仿宋" w:eastAsia="仿宋" w:cs="仿宋"/>
                <w:sz w:val="28"/>
                <w:szCs w:val="28"/>
              </w:rPr>
            </w:pPr>
            <w:r>
              <w:rPr>
                <w:rFonts w:hint="eastAsia" w:ascii="仿宋" w:hAnsi="仿宋" w:eastAsia="仿宋" w:cs="仿宋"/>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jc w:val="center"/>
        </w:trPr>
        <w:tc>
          <w:tcPr>
            <w:tcW w:w="9498" w:type="dxa"/>
            <w:gridSpan w:val="4"/>
            <w:tcBorders>
              <w:top w:val="single" w:color="auto" w:sz="4" w:space="0"/>
              <w:left w:val="single" w:color="auto" w:sz="4" w:space="0"/>
              <w:bottom w:val="single" w:color="auto" w:sz="4" w:space="0"/>
              <w:right w:val="single" w:color="auto" w:sz="4" w:space="0"/>
            </w:tcBorders>
            <w:vAlign w:val="center"/>
          </w:tcPr>
          <w:p>
            <w:pPr>
              <w:spacing w:line="480" w:lineRule="auto"/>
              <w:rPr>
                <w:rFonts w:hint="eastAsia" w:ascii="仿宋" w:hAnsi="仿宋" w:eastAsia="仿宋" w:cs="仿宋"/>
                <w:sz w:val="28"/>
                <w:szCs w:val="28"/>
              </w:rPr>
            </w:pPr>
            <w:r>
              <w:rPr>
                <w:rFonts w:hint="eastAsia" w:ascii="仿宋" w:hAnsi="仿宋" w:eastAsia="仿宋" w:cs="仿宋"/>
                <w:sz w:val="28"/>
                <w:szCs w:val="28"/>
              </w:rPr>
              <w:t>评审</w:t>
            </w:r>
            <w:r>
              <w:rPr>
                <w:rFonts w:hint="eastAsia" w:ascii="仿宋" w:hAnsi="仿宋" w:eastAsia="仿宋" w:cs="仿宋"/>
                <w:sz w:val="28"/>
                <w:szCs w:val="28"/>
                <w:lang w:val="en-US" w:eastAsia="zh-CN"/>
              </w:rPr>
              <w:t>小组</w:t>
            </w:r>
            <w:r>
              <w:rPr>
                <w:rFonts w:hint="eastAsia" w:ascii="仿宋" w:hAnsi="仿宋" w:eastAsia="仿宋" w:cs="仿宋"/>
                <w:sz w:val="28"/>
                <w:szCs w:val="28"/>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jc w:val="center"/>
        </w:trPr>
        <w:tc>
          <w:tcPr>
            <w:tcW w:w="9498" w:type="dxa"/>
            <w:gridSpan w:val="4"/>
            <w:tcBorders>
              <w:top w:val="single" w:color="auto" w:sz="4" w:space="0"/>
              <w:left w:val="single" w:color="auto" w:sz="4" w:space="0"/>
              <w:bottom w:val="single" w:color="auto" w:sz="4" w:space="0"/>
              <w:right w:val="single" w:color="auto" w:sz="4" w:space="0"/>
            </w:tcBorders>
            <w:vAlign w:val="center"/>
          </w:tcPr>
          <w:p>
            <w:pPr>
              <w:spacing w:line="480" w:lineRule="auto"/>
              <w:rPr>
                <w:rFonts w:hint="eastAsia" w:ascii="仿宋" w:hAnsi="仿宋" w:eastAsia="仿宋" w:cs="仿宋"/>
                <w:sz w:val="28"/>
                <w:szCs w:val="28"/>
              </w:rPr>
            </w:pPr>
            <w:r>
              <w:rPr>
                <w:rFonts w:hint="eastAsia" w:ascii="仿宋" w:hAnsi="仿宋" w:eastAsia="仿宋" w:cs="仿宋"/>
                <w:sz w:val="28"/>
                <w:szCs w:val="28"/>
              </w:rPr>
              <w:t>监督人员签名:</w:t>
            </w:r>
          </w:p>
        </w:tc>
      </w:tr>
    </w:tbl>
    <w:p>
      <w:pPr>
        <w:spacing w:line="240" w:lineRule="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特别提示！！</w:t>
      </w:r>
    </w:p>
    <w:p>
      <w:pPr>
        <w:spacing w:line="720" w:lineRule="exact"/>
        <w:ind w:firstLine="280" w:firstLineChars="100"/>
        <w:textAlignment w:val="baseline"/>
        <w:rPr>
          <w:rFonts w:hint="eastAsia" w:ascii="仿宋" w:hAnsi="仿宋" w:eastAsia="仿宋" w:cs="仿宋"/>
          <w:b/>
          <w:bCs/>
          <w:sz w:val="28"/>
          <w:szCs w:val="28"/>
        </w:rPr>
      </w:pPr>
      <w:r>
        <w:rPr>
          <w:rFonts w:hint="eastAsia" w:ascii="仿宋" w:hAnsi="仿宋" w:eastAsia="仿宋" w:cs="仿宋"/>
          <w:i w:val="0"/>
          <w:iCs w:val="0"/>
          <w:caps w:val="0"/>
          <w:color w:val="333333"/>
          <w:spacing w:val="0"/>
          <w:sz w:val="28"/>
          <w:szCs w:val="28"/>
          <w:shd w:val="clear" w:fill="FFFFFF"/>
        </w:rPr>
        <w:t>投标人参与投标，则默认为同意发包方合同模板，中标人按此模板签订合同</w:t>
      </w:r>
      <w:r>
        <w:rPr>
          <w:rFonts w:hint="eastAsia" w:ascii="仿宋" w:hAnsi="仿宋" w:eastAsia="仿宋" w:cs="仿宋"/>
          <w:b/>
          <w:bCs/>
          <w:sz w:val="28"/>
          <w:szCs w:val="28"/>
        </w:rPr>
        <w:tab/>
      </w:r>
      <w:r>
        <w:rPr>
          <w:rFonts w:hint="eastAsia" w:ascii="仿宋" w:hAnsi="仿宋" w:eastAsia="仿宋" w:cs="仿宋"/>
          <w:b/>
          <w:bCs/>
          <w:sz w:val="28"/>
          <w:szCs w:val="28"/>
        </w:rPr>
        <w:t xml:space="preserve">                                   </w:t>
      </w:r>
    </w:p>
    <w:p>
      <w:pPr>
        <w:spacing w:line="720" w:lineRule="exact"/>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附件一</w:t>
      </w:r>
    </w:p>
    <w:p>
      <w:pPr>
        <w:rPr>
          <w:rFonts w:hint="eastAsia" w:ascii="仿宋" w:hAnsi="仿宋" w:eastAsia="仿宋" w:cs="仿宋"/>
          <w:sz w:val="28"/>
          <w:szCs w:val="28"/>
        </w:rPr>
      </w:pPr>
    </w:p>
    <w:p>
      <w:pPr>
        <w:spacing w:before="120" w:after="120" w:line="360" w:lineRule="auto"/>
        <w:jc w:val="both"/>
        <w:rPr>
          <w:rFonts w:hint="eastAsia" w:ascii="仿宋" w:hAnsi="仿宋" w:eastAsia="仿宋" w:cs="仿宋"/>
          <w:b/>
          <w:bCs/>
          <w:sz w:val="28"/>
          <w:szCs w:val="28"/>
        </w:rPr>
      </w:pPr>
    </w:p>
    <w:p>
      <w:pPr>
        <w:spacing w:before="120" w:after="120" w:line="360" w:lineRule="auto"/>
        <w:jc w:val="center"/>
        <w:rPr>
          <w:rFonts w:hint="eastAsia" w:ascii="仿宋" w:hAnsi="仿宋" w:eastAsia="仿宋" w:cs="仿宋"/>
          <w:b/>
          <w:bCs/>
          <w:sz w:val="36"/>
          <w:szCs w:val="36"/>
        </w:rPr>
      </w:pPr>
      <w:r>
        <w:rPr>
          <w:rFonts w:hint="eastAsia" w:ascii="仿宋" w:hAnsi="仿宋" w:eastAsia="仿宋" w:cs="仿宋"/>
          <w:b/>
          <w:bCs/>
          <w:sz w:val="36"/>
          <w:szCs w:val="36"/>
        </w:rPr>
        <w:t>资产评估委托合同</w:t>
      </w:r>
    </w:p>
    <w:p>
      <w:pPr>
        <w:spacing w:line="360" w:lineRule="auto"/>
        <w:ind w:firstLine="560" w:firstLineChars="200"/>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pacing w:line="360" w:lineRule="auto"/>
        <w:ind w:left="0" w:firstLine="560" w:firstLineChars="2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80" w:lineRule="auto"/>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甲方(委托人)：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left="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注册地址：</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left="0"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rPr>
        <w:t>法定代表人：</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left="0"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rPr>
        <w:t>联系人：</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left="0"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rPr>
        <w:t>联系电话：</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left="0" w:firstLine="560" w:firstLineChars="2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80" w:lineRule="auto"/>
        <w:ind w:left="0"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rPr>
        <w:t>乙方(资产评估机构)：</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left="0"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rPr>
        <w:t>注册地址：</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left="0"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rPr>
        <w:t>法定代表人：</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left="0"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rPr>
        <w:t>联系人：</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left="0"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rPr>
        <w:t>联系电话：</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360" w:lineRule="auto"/>
        <w:ind w:left="0" w:firstLine="560" w:firstLineChars="2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中华人民共和国民法典》、《中华人民共和国资产评估法》、《资产评估基本准则》及《资产评估执业准则—资产评估委托合同》等法律、法规的规定，本着平等自愿、友好协商的原则，就甲方委托乙方完成本合同项下资产评估服务，达成如下一致意见:</w:t>
      </w:r>
    </w:p>
    <w:p>
      <w:pPr>
        <w:keepNext w:val="0"/>
        <w:keepLines w:val="0"/>
        <w:pageBreakBefore w:val="0"/>
        <w:widowControl w:val="0"/>
        <w:numPr>
          <w:ilvl w:val="0"/>
          <w:numId w:val="0"/>
        </w:numPr>
        <w:tabs>
          <w:tab w:val="left" w:pos="900"/>
          <w:tab w:val="left" w:pos="993"/>
        </w:tabs>
        <w:kinsoku/>
        <w:wordWrap/>
        <w:overflowPunct/>
        <w:topLinePunct w:val="0"/>
        <w:autoSpaceDE/>
        <w:autoSpaceDN/>
        <w:bidi w:val="0"/>
        <w:adjustRightInd/>
        <w:spacing w:line="240" w:lineRule="auto"/>
        <w:ind w:left="0" w:leftChars="0" w:firstLine="562" w:firstLineChars="200"/>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委托事项</w:t>
      </w:r>
    </w:p>
    <w:p>
      <w:pPr>
        <w:keepNext w:val="0"/>
        <w:keepLines w:val="0"/>
        <w:pageBreakBefore w:val="0"/>
        <w:widowControl w:val="0"/>
        <w:kinsoku/>
        <w:wordWrap/>
        <w:overflowPunct/>
        <w:topLinePunct w:val="0"/>
        <w:autoSpaceDE/>
        <w:autoSpaceDN/>
        <w:bidi w:val="0"/>
        <w:adjustRightInd/>
        <w:spacing w:line="240" w:lineRule="auto"/>
        <w:ind w:lef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甲方拟</w:t>
      </w:r>
      <w:r>
        <w:rPr>
          <w:rFonts w:hint="eastAsia" w:ascii="仿宋" w:hAnsi="仿宋" w:eastAsia="仿宋" w:cs="仿宋"/>
          <w:sz w:val="28"/>
          <w:szCs w:val="28"/>
          <w:lang w:val="en-US" w:eastAsia="zh-CN"/>
        </w:rPr>
        <w:t>XXXX</w:t>
      </w:r>
      <w:r>
        <w:rPr>
          <w:rFonts w:hint="eastAsia" w:ascii="仿宋" w:hAnsi="仿宋" w:eastAsia="仿宋" w:cs="仿宋"/>
          <w:sz w:val="28"/>
          <w:szCs w:val="28"/>
        </w:rPr>
        <w:t>事宜特委托乙方就该经济行为涉及的</w:t>
      </w:r>
      <w:r>
        <w:rPr>
          <w:rFonts w:hint="eastAsia" w:ascii="仿宋" w:hAnsi="仿宋" w:eastAsia="仿宋" w:cs="仿宋"/>
          <w:sz w:val="28"/>
          <w:szCs w:val="28"/>
          <w:lang w:val="en-US" w:eastAsia="zh-CN"/>
        </w:rPr>
        <w:t>XXXXXXXXX</w:t>
      </w:r>
      <w:r>
        <w:rPr>
          <w:rFonts w:hint="eastAsia" w:ascii="仿宋" w:hAnsi="仿宋" w:eastAsia="仿宋" w:cs="仿宋"/>
          <w:sz w:val="28"/>
          <w:szCs w:val="28"/>
        </w:rPr>
        <w:t>进行评估，乙方同意接受甲方的委托，依照资产评估法及相关评估准则规定的程序、规范，完成委托事项，出具资产评估报告。</w:t>
      </w:r>
    </w:p>
    <w:p>
      <w:pPr>
        <w:keepNext w:val="0"/>
        <w:keepLines w:val="0"/>
        <w:pageBreakBefore w:val="0"/>
        <w:widowControl w:val="0"/>
        <w:numPr>
          <w:ilvl w:val="0"/>
          <w:numId w:val="0"/>
        </w:numPr>
        <w:tabs>
          <w:tab w:val="left" w:pos="900"/>
          <w:tab w:val="left" w:pos="993"/>
        </w:tabs>
        <w:kinsoku/>
        <w:wordWrap/>
        <w:overflowPunct/>
        <w:topLinePunct w:val="0"/>
        <w:autoSpaceDE/>
        <w:autoSpaceDN/>
        <w:bidi w:val="0"/>
        <w:adjustRightInd/>
        <w:spacing w:line="240" w:lineRule="auto"/>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资产评估的基本内容</w:t>
      </w:r>
    </w:p>
    <w:p>
      <w:pPr>
        <w:pStyle w:val="11"/>
        <w:keepNext w:val="0"/>
        <w:keepLines w:val="0"/>
        <w:pageBreakBefore w:val="0"/>
        <w:widowControl w:val="0"/>
        <w:numPr>
          <w:ilvl w:val="0"/>
          <w:numId w:val="0"/>
        </w:numPr>
        <w:tabs>
          <w:tab w:val="left" w:pos="709"/>
          <w:tab w:val="left" w:pos="851"/>
          <w:tab w:val="left" w:pos="945"/>
          <w:tab w:val="left" w:pos="993"/>
        </w:tabs>
        <w:kinsoku/>
        <w:wordWrap/>
        <w:overflowPunct/>
        <w:topLinePunct w:val="0"/>
        <w:autoSpaceDE/>
        <w:autoSpaceDN/>
        <w:bidi w:val="0"/>
        <w:adjustRightInd/>
        <w:spacing w:line="240" w:lineRule="auto"/>
        <w:ind w:left="559" w:leftChars="266" w:firstLine="0" w:firstLineChars="0"/>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1.</w:t>
      </w:r>
      <w:r>
        <w:rPr>
          <w:rFonts w:hint="eastAsia" w:ascii="仿宋" w:hAnsi="仿宋" w:eastAsia="仿宋" w:cs="仿宋"/>
          <w:b/>
          <w:bCs/>
          <w:sz w:val="28"/>
          <w:szCs w:val="28"/>
        </w:rPr>
        <w:t>评估目的</w:t>
      </w:r>
    </w:p>
    <w:p>
      <w:pPr>
        <w:pStyle w:val="11"/>
        <w:keepNext w:val="0"/>
        <w:keepLines w:val="0"/>
        <w:pageBreakBefore w:val="0"/>
        <w:widowControl w:val="0"/>
        <w:numPr>
          <w:ilvl w:val="0"/>
          <w:numId w:val="0"/>
        </w:numPr>
        <w:tabs>
          <w:tab w:val="left" w:pos="709"/>
          <w:tab w:val="left" w:pos="851"/>
          <w:tab w:val="left" w:pos="945"/>
          <w:tab w:val="left" w:pos="993"/>
        </w:tabs>
        <w:kinsoku/>
        <w:wordWrap/>
        <w:overflowPunct/>
        <w:topLinePunct w:val="0"/>
        <w:autoSpaceDE/>
        <w:autoSpaceDN/>
        <w:bidi w:val="0"/>
        <w:adjustRightInd/>
        <w:spacing w:line="240" w:lineRule="auto"/>
        <w:ind w:left="559" w:leftChars="266" w:firstLine="280" w:firstLineChars="1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为冕宁县交通投资开发有限责任公司资产处置提供价值参考依据</w:t>
      </w:r>
    </w:p>
    <w:p>
      <w:pPr>
        <w:pStyle w:val="11"/>
        <w:keepNext w:val="0"/>
        <w:keepLines w:val="0"/>
        <w:pageBreakBefore w:val="0"/>
        <w:widowControl w:val="0"/>
        <w:numPr>
          <w:ilvl w:val="0"/>
          <w:numId w:val="0"/>
        </w:numPr>
        <w:tabs>
          <w:tab w:val="left" w:pos="709"/>
          <w:tab w:val="left" w:pos="851"/>
          <w:tab w:val="left" w:pos="945"/>
          <w:tab w:val="left" w:pos="993"/>
        </w:tabs>
        <w:kinsoku/>
        <w:wordWrap/>
        <w:overflowPunct/>
        <w:topLinePunct w:val="0"/>
        <w:autoSpaceDE/>
        <w:autoSpaceDN/>
        <w:bidi w:val="0"/>
        <w:adjustRightInd/>
        <w:spacing w:line="240" w:lineRule="auto"/>
        <w:ind w:left="559" w:leftChars="266" w:firstLine="0" w:firstLineChars="0"/>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2.</w:t>
      </w:r>
      <w:r>
        <w:rPr>
          <w:rFonts w:hint="eastAsia" w:ascii="仿宋" w:hAnsi="仿宋" w:eastAsia="仿宋" w:cs="仿宋"/>
          <w:b/>
          <w:bCs/>
          <w:sz w:val="28"/>
          <w:szCs w:val="28"/>
        </w:rPr>
        <w:t>评估对象和评估范围</w:t>
      </w:r>
    </w:p>
    <w:p>
      <w:pPr>
        <w:keepNext w:val="0"/>
        <w:keepLines w:val="0"/>
        <w:pageBreakBefore w:val="0"/>
        <w:widowControl w:val="0"/>
        <w:kinsoku/>
        <w:wordWrap/>
        <w:overflowPunct/>
        <w:topLinePunct w:val="0"/>
        <w:autoSpaceDE/>
        <w:autoSpaceDN/>
        <w:bidi w:val="0"/>
        <w:adjustRightInd/>
        <w:spacing w:line="240" w:lineRule="auto"/>
        <w:ind w:lef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评估对象：</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pacing w:line="240" w:lineRule="auto"/>
        <w:ind w:lef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评估范围：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 xml:space="preserve"> 。</w:t>
      </w:r>
    </w:p>
    <w:p>
      <w:pPr>
        <w:pStyle w:val="11"/>
        <w:keepNext w:val="0"/>
        <w:keepLines w:val="0"/>
        <w:pageBreakBefore w:val="0"/>
        <w:widowControl w:val="0"/>
        <w:numPr>
          <w:ilvl w:val="0"/>
          <w:numId w:val="0"/>
        </w:numPr>
        <w:tabs>
          <w:tab w:val="left" w:pos="709"/>
          <w:tab w:val="left" w:pos="851"/>
          <w:tab w:val="left" w:pos="945"/>
          <w:tab w:val="left" w:pos="993"/>
        </w:tabs>
        <w:kinsoku/>
        <w:wordWrap/>
        <w:overflowPunct/>
        <w:topLinePunct w:val="0"/>
        <w:autoSpaceDE/>
        <w:autoSpaceDN/>
        <w:bidi w:val="0"/>
        <w:adjustRightInd/>
        <w:spacing w:line="240" w:lineRule="auto"/>
        <w:ind w:left="559" w:leftChars="266" w:firstLine="0" w:firstLineChars="0"/>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3.</w:t>
      </w:r>
      <w:r>
        <w:rPr>
          <w:rFonts w:hint="eastAsia" w:ascii="仿宋" w:hAnsi="仿宋" w:eastAsia="仿宋" w:cs="仿宋"/>
          <w:b/>
          <w:bCs/>
          <w:sz w:val="28"/>
          <w:szCs w:val="28"/>
        </w:rPr>
        <w:t>评估基准日</w:t>
      </w:r>
    </w:p>
    <w:p>
      <w:pPr>
        <w:keepNext w:val="0"/>
        <w:keepLines w:val="0"/>
        <w:pageBreakBefore w:val="0"/>
        <w:widowControl w:val="0"/>
        <w:tabs>
          <w:tab w:val="left" w:pos="709"/>
          <w:tab w:val="left" w:pos="851"/>
          <w:tab w:val="left" w:pos="945"/>
          <w:tab w:val="left" w:pos="993"/>
        </w:tabs>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本次评估的评估基准日为：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日。</w:t>
      </w:r>
    </w:p>
    <w:p>
      <w:pPr>
        <w:keepNext w:val="0"/>
        <w:keepLines w:val="0"/>
        <w:pageBreakBefore w:val="0"/>
        <w:widowControl w:val="0"/>
        <w:numPr>
          <w:ilvl w:val="0"/>
          <w:numId w:val="0"/>
        </w:numPr>
        <w:tabs>
          <w:tab w:val="left" w:pos="900"/>
          <w:tab w:val="left" w:pos="993"/>
        </w:tabs>
        <w:kinsoku/>
        <w:wordWrap/>
        <w:overflowPunct/>
        <w:topLinePunct w:val="0"/>
        <w:autoSpaceDE/>
        <w:autoSpaceDN/>
        <w:bidi w:val="0"/>
        <w:adjustRightInd/>
        <w:spacing w:line="240" w:lineRule="auto"/>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资产评估报告使用范围</w:t>
      </w:r>
    </w:p>
    <w:p>
      <w:pPr>
        <w:pStyle w:val="11"/>
        <w:keepNext w:val="0"/>
        <w:keepLines w:val="0"/>
        <w:pageBreakBefore w:val="0"/>
        <w:widowControl w:val="0"/>
        <w:numPr>
          <w:ilvl w:val="0"/>
          <w:numId w:val="0"/>
        </w:numPr>
        <w:tabs>
          <w:tab w:val="left" w:pos="709"/>
          <w:tab w:val="left" w:pos="851"/>
          <w:tab w:val="left" w:pos="945"/>
          <w:tab w:val="left" w:pos="993"/>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1.</w:t>
      </w:r>
      <w:r>
        <w:rPr>
          <w:rFonts w:hint="eastAsia" w:ascii="仿宋" w:hAnsi="仿宋" w:eastAsia="仿宋" w:cs="仿宋"/>
          <w:sz w:val="28"/>
          <w:szCs w:val="28"/>
        </w:rPr>
        <w:t>资产评估报告的使用人为甲方；</w:t>
      </w:r>
    </w:p>
    <w:p>
      <w:pPr>
        <w:pStyle w:val="11"/>
        <w:keepNext w:val="0"/>
        <w:keepLines w:val="0"/>
        <w:pageBreakBefore w:val="0"/>
        <w:widowControl w:val="0"/>
        <w:numPr>
          <w:ilvl w:val="0"/>
          <w:numId w:val="0"/>
        </w:numPr>
        <w:tabs>
          <w:tab w:val="left" w:pos="709"/>
          <w:tab w:val="left" w:pos="851"/>
          <w:tab w:val="left" w:pos="945"/>
          <w:tab w:val="left" w:pos="993"/>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2.</w:t>
      </w:r>
      <w:r>
        <w:rPr>
          <w:rFonts w:hint="eastAsia" w:ascii="仿宋" w:hAnsi="仿宋" w:eastAsia="仿宋" w:cs="仿宋"/>
          <w:sz w:val="28"/>
          <w:szCs w:val="28"/>
        </w:rPr>
        <w:t>资产评估报告的其他使用人为：</w:t>
      </w:r>
      <w:r>
        <w:rPr>
          <w:rFonts w:hint="eastAsia" w:ascii="仿宋" w:hAnsi="仿宋" w:eastAsia="仿宋" w:cs="仿宋"/>
          <w:sz w:val="28"/>
          <w:szCs w:val="28"/>
          <w:u w:val="single"/>
        </w:rPr>
        <w:t xml:space="preserve"> /  </w:t>
      </w:r>
      <w:r>
        <w:rPr>
          <w:rFonts w:hint="eastAsia" w:ascii="仿宋" w:hAnsi="仿宋" w:eastAsia="仿宋" w:cs="仿宋"/>
          <w:sz w:val="28"/>
          <w:szCs w:val="28"/>
        </w:rPr>
        <w:t>以及法律、法规规定的使用人；</w:t>
      </w:r>
    </w:p>
    <w:p>
      <w:pPr>
        <w:pStyle w:val="11"/>
        <w:keepNext w:val="0"/>
        <w:keepLines w:val="0"/>
        <w:pageBreakBefore w:val="0"/>
        <w:widowControl w:val="0"/>
        <w:numPr>
          <w:ilvl w:val="0"/>
          <w:numId w:val="0"/>
        </w:numPr>
        <w:tabs>
          <w:tab w:val="left" w:pos="709"/>
          <w:tab w:val="left" w:pos="851"/>
          <w:tab w:val="left" w:pos="945"/>
          <w:tab w:val="left" w:pos="993"/>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3.</w:t>
      </w:r>
      <w:r>
        <w:rPr>
          <w:rFonts w:hint="eastAsia" w:ascii="仿宋" w:hAnsi="仿宋" w:eastAsia="仿宋" w:cs="仿宋"/>
          <w:sz w:val="28"/>
          <w:szCs w:val="28"/>
        </w:rPr>
        <w:t>评估结论使用有效期为一年，自评估基准日之日起计算；委托人或者其他资产评估报告使用人应当在载明的评估结论使用有效期内使用资产评估报告；</w:t>
      </w:r>
    </w:p>
    <w:p>
      <w:pPr>
        <w:pStyle w:val="11"/>
        <w:keepNext w:val="0"/>
        <w:keepLines w:val="0"/>
        <w:pageBreakBefore w:val="0"/>
        <w:widowControl w:val="0"/>
        <w:numPr>
          <w:ilvl w:val="0"/>
          <w:numId w:val="0"/>
        </w:numPr>
        <w:tabs>
          <w:tab w:val="left" w:pos="709"/>
          <w:tab w:val="left" w:pos="851"/>
          <w:tab w:val="left" w:pos="945"/>
          <w:tab w:val="left" w:pos="993"/>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4.</w:t>
      </w:r>
      <w:r>
        <w:rPr>
          <w:rFonts w:hint="eastAsia" w:ascii="仿宋" w:hAnsi="仿宋" w:eastAsia="仿宋" w:cs="仿宋"/>
          <w:sz w:val="28"/>
          <w:szCs w:val="28"/>
        </w:rPr>
        <w:t>资产评估报告仅用于资产评估法、评估准则及相关法律、行政法规规定和评估报告载明的目的及用途；</w:t>
      </w:r>
    </w:p>
    <w:p>
      <w:pPr>
        <w:pStyle w:val="11"/>
        <w:keepNext w:val="0"/>
        <w:keepLines w:val="0"/>
        <w:pageBreakBefore w:val="0"/>
        <w:widowControl w:val="0"/>
        <w:numPr>
          <w:ilvl w:val="0"/>
          <w:numId w:val="0"/>
        </w:numPr>
        <w:tabs>
          <w:tab w:val="left" w:pos="709"/>
          <w:tab w:val="left" w:pos="851"/>
          <w:tab w:val="left" w:pos="945"/>
          <w:tab w:val="left" w:pos="993"/>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5.</w:t>
      </w:r>
      <w:r>
        <w:rPr>
          <w:rFonts w:hint="eastAsia" w:ascii="仿宋" w:hAnsi="仿宋" w:eastAsia="仿宋" w:cs="仿宋"/>
          <w:sz w:val="28"/>
          <w:szCs w:val="28"/>
        </w:rPr>
        <w:t>资产评估报告仅供甲方及本合同约定的和法律、法规规定的使用人使用，其他任何机构和个人不能成为资产评估报告的使用人；</w:t>
      </w:r>
    </w:p>
    <w:p>
      <w:pPr>
        <w:pStyle w:val="11"/>
        <w:keepNext w:val="0"/>
        <w:keepLines w:val="0"/>
        <w:pageBreakBefore w:val="0"/>
        <w:widowControl w:val="0"/>
        <w:numPr>
          <w:ilvl w:val="0"/>
          <w:numId w:val="0"/>
        </w:numPr>
        <w:tabs>
          <w:tab w:val="left" w:pos="709"/>
          <w:tab w:val="left" w:pos="851"/>
          <w:tab w:val="left" w:pos="945"/>
          <w:tab w:val="left" w:pos="993"/>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6.</w:t>
      </w:r>
      <w:r>
        <w:rPr>
          <w:rFonts w:hint="eastAsia" w:ascii="仿宋" w:hAnsi="仿宋" w:eastAsia="仿宋" w:cs="仿宋"/>
          <w:sz w:val="28"/>
          <w:szCs w:val="28"/>
        </w:rPr>
        <w:t>甲方及本合同约定和法律、行政法规规定的使用人应当依照法律、行政法规和资产评估报告载明的使用目的及用途使用资产评估报告；</w:t>
      </w:r>
    </w:p>
    <w:p>
      <w:pPr>
        <w:pStyle w:val="11"/>
        <w:keepNext w:val="0"/>
        <w:keepLines w:val="0"/>
        <w:pageBreakBefore w:val="0"/>
        <w:widowControl w:val="0"/>
        <w:numPr>
          <w:ilvl w:val="0"/>
          <w:numId w:val="0"/>
        </w:numPr>
        <w:tabs>
          <w:tab w:val="left" w:pos="709"/>
          <w:tab w:val="left" w:pos="851"/>
          <w:tab w:val="left" w:pos="945"/>
          <w:tab w:val="left" w:pos="993"/>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7.</w:t>
      </w:r>
      <w:r>
        <w:rPr>
          <w:rFonts w:hint="eastAsia" w:ascii="仿宋" w:hAnsi="仿宋" w:eastAsia="仿宋" w:cs="仿宋"/>
          <w:sz w:val="28"/>
          <w:szCs w:val="28"/>
        </w:rPr>
        <w:t>未经甲方书面许可，乙方及其资产评估专业人员不得将资产评估报告的内容向第三方提供或者公开，法律、法规另有规定的除外；</w:t>
      </w:r>
    </w:p>
    <w:p>
      <w:pPr>
        <w:pStyle w:val="11"/>
        <w:keepNext w:val="0"/>
        <w:keepLines w:val="0"/>
        <w:pageBreakBefore w:val="0"/>
        <w:widowControl w:val="0"/>
        <w:numPr>
          <w:ilvl w:val="0"/>
          <w:numId w:val="0"/>
        </w:numPr>
        <w:tabs>
          <w:tab w:val="left" w:pos="709"/>
          <w:tab w:val="left" w:pos="851"/>
          <w:tab w:val="left" w:pos="945"/>
          <w:tab w:val="left" w:pos="993"/>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8.</w:t>
      </w:r>
      <w:r>
        <w:rPr>
          <w:rFonts w:hint="eastAsia" w:ascii="仿宋" w:hAnsi="仿宋" w:eastAsia="仿宋" w:cs="仿宋"/>
          <w:sz w:val="28"/>
          <w:szCs w:val="28"/>
        </w:rPr>
        <w:t>未经乙方书面同意，资产评估报告的内容不得被摘抄、引用或者披露于公开媒体，法律、法规规定以及甲乙双方另有约定的除外；</w:t>
      </w:r>
    </w:p>
    <w:p>
      <w:pPr>
        <w:pStyle w:val="11"/>
        <w:keepNext w:val="0"/>
        <w:keepLines w:val="0"/>
        <w:pageBreakBefore w:val="0"/>
        <w:widowControl w:val="0"/>
        <w:numPr>
          <w:ilvl w:val="0"/>
          <w:numId w:val="0"/>
        </w:numPr>
        <w:tabs>
          <w:tab w:val="left" w:pos="709"/>
          <w:tab w:val="left" w:pos="851"/>
          <w:tab w:val="left" w:pos="945"/>
          <w:tab w:val="left" w:pos="993"/>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9.</w:t>
      </w:r>
      <w:r>
        <w:rPr>
          <w:rFonts w:hint="eastAsia" w:ascii="仿宋" w:hAnsi="仿宋" w:eastAsia="仿宋" w:cs="仿宋"/>
          <w:sz w:val="28"/>
          <w:szCs w:val="28"/>
        </w:rPr>
        <w:t>甲方或者本合同约定的其他资产评估报告使用人违反前述约定使用资产评估报告的，乙方及其资产评估专业人员不承担责任。</w:t>
      </w:r>
    </w:p>
    <w:p>
      <w:pPr>
        <w:keepNext w:val="0"/>
        <w:keepLines w:val="0"/>
        <w:pageBreakBefore w:val="0"/>
        <w:widowControl w:val="0"/>
        <w:numPr>
          <w:ilvl w:val="0"/>
          <w:numId w:val="0"/>
        </w:numPr>
        <w:tabs>
          <w:tab w:val="left" w:pos="900"/>
          <w:tab w:val="left" w:pos="993"/>
        </w:tabs>
        <w:kinsoku/>
        <w:wordWrap/>
        <w:overflowPunct/>
        <w:topLinePunct w:val="0"/>
        <w:autoSpaceDE/>
        <w:autoSpaceDN/>
        <w:bidi w:val="0"/>
        <w:adjustRightInd/>
        <w:spacing w:line="240" w:lineRule="auto"/>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评估报告提交的期限和方式</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1.</w:t>
      </w:r>
      <w:r>
        <w:rPr>
          <w:rFonts w:hint="eastAsia" w:ascii="仿宋" w:hAnsi="仿宋" w:eastAsia="仿宋" w:cs="仿宋"/>
          <w:sz w:val="28"/>
          <w:szCs w:val="28"/>
        </w:rPr>
        <w:t>甲方应于本合同签订之日起</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日内向乙方提供经清查核实后的“资产评估申报(按乙方提供的格式填写)及评估所需的全部资料(资料清单由乙方提供)；</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2.</w:t>
      </w:r>
      <w:r>
        <w:rPr>
          <w:rFonts w:hint="eastAsia" w:ascii="仿宋" w:hAnsi="仿宋" w:eastAsia="仿宋" w:cs="仿宋"/>
          <w:sz w:val="28"/>
          <w:szCs w:val="28"/>
        </w:rPr>
        <w:t>乙方应于甲方提供此次评估所需的全部资料并经乙方确认无误后</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日内出具符合资产评估法和评估准则要求的资产评估报告书</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份；</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3.</w:t>
      </w:r>
      <w:r>
        <w:rPr>
          <w:rFonts w:hint="eastAsia" w:ascii="仿宋" w:hAnsi="仿宋" w:eastAsia="仿宋" w:cs="仿宋"/>
          <w:sz w:val="28"/>
          <w:szCs w:val="28"/>
        </w:rPr>
        <w:t>提交方式：当面提交或双方同意的其它方式：</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4.</w:t>
      </w:r>
      <w:r>
        <w:rPr>
          <w:rFonts w:hint="eastAsia" w:ascii="仿宋" w:hAnsi="仿宋" w:eastAsia="仿宋" w:cs="仿宋"/>
          <w:sz w:val="28"/>
          <w:szCs w:val="28"/>
        </w:rPr>
        <w:t>评估过程中，如果出现不可抗力、不可预见、不可避免的情况以及由于甲方未履行本合同约定的责任和义务，致使乙方未能按照约定如期出具资产评估报告的，甲方应予准许，并不视为乙方违约；如甲方要求加快评估工作进度、提前出具资产评估报告的，需经乙方同意。</w:t>
      </w:r>
    </w:p>
    <w:p>
      <w:pPr>
        <w:keepNext w:val="0"/>
        <w:keepLines w:val="0"/>
        <w:pageBreakBefore w:val="0"/>
        <w:widowControl w:val="0"/>
        <w:numPr>
          <w:ilvl w:val="0"/>
          <w:numId w:val="0"/>
        </w:numPr>
        <w:tabs>
          <w:tab w:val="left" w:pos="900"/>
          <w:tab w:val="left" w:pos="993"/>
        </w:tabs>
        <w:kinsoku/>
        <w:wordWrap/>
        <w:overflowPunct/>
        <w:topLinePunct w:val="0"/>
        <w:autoSpaceDE/>
        <w:autoSpaceDN/>
        <w:bidi w:val="0"/>
        <w:adjustRightInd/>
        <w:spacing w:line="240" w:lineRule="auto"/>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评估服务费、支付时间及支付方式</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1.</w:t>
      </w:r>
      <w:r>
        <w:rPr>
          <w:rFonts w:hint="eastAsia" w:ascii="仿宋" w:hAnsi="仿宋" w:eastAsia="仿宋" w:cs="仿宋"/>
          <w:sz w:val="28"/>
          <w:szCs w:val="28"/>
        </w:rPr>
        <w:t>经甲乙双方协商，本合同书项下的评估服务费用为含税人民币</w:t>
      </w:r>
      <w:r>
        <w:rPr>
          <w:rFonts w:hint="eastAsia" w:ascii="仿宋" w:hAnsi="仿宋" w:eastAsia="仿宋" w:cs="仿宋"/>
          <w:b/>
          <w:bCs/>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u w:val="single"/>
          <w:lang w:val="en-US" w:eastAsia="zh-CN"/>
        </w:rPr>
        <w:t xml:space="preserve">              </w:t>
      </w:r>
      <w:r>
        <w:rPr>
          <w:rFonts w:hint="eastAsia" w:ascii="仿宋" w:hAnsi="仿宋" w:eastAsia="仿宋" w:cs="仿宋"/>
          <w:b/>
          <w:bCs/>
          <w:sz w:val="28"/>
          <w:szCs w:val="28"/>
        </w:rPr>
        <w:t>元整</w:t>
      </w:r>
      <w:r>
        <w:rPr>
          <w:rFonts w:hint="eastAsia" w:ascii="仿宋" w:hAnsi="仿宋" w:eastAsia="仿宋" w:cs="仿宋"/>
          <w:sz w:val="28"/>
          <w:szCs w:val="28"/>
        </w:rPr>
        <w:t>。该评估服务费用未包括其他与约定资产评估服务相关的其他费用；</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2.</w:t>
      </w:r>
      <w:r>
        <w:rPr>
          <w:rFonts w:hint="eastAsia" w:ascii="仿宋" w:hAnsi="仿宋" w:eastAsia="仿宋" w:cs="仿宋"/>
          <w:sz w:val="28"/>
          <w:szCs w:val="28"/>
        </w:rPr>
        <w:t>因完成本合同书项下资产评估项目所产生的食宿、交通、函证、翻译、复制资料等合理的费用，由甲方负担；</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3.</w:t>
      </w:r>
      <w:r>
        <w:rPr>
          <w:rFonts w:hint="eastAsia" w:ascii="仿宋" w:hAnsi="仿宋" w:eastAsia="仿宋" w:cs="仿宋"/>
          <w:sz w:val="28"/>
          <w:szCs w:val="28"/>
        </w:rPr>
        <w:t>甲方要求扩大合同约定的评估对象和评估范围的，评估服务费用在原约定费用的基础上予以增加，增加的费用数额由甲乙双方另行协商并签订补充协议；</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4.</w:t>
      </w:r>
      <w:r>
        <w:rPr>
          <w:rFonts w:hint="eastAsia" w:ascii="仿宋" w:hAnsi="仿宋" w:eastAsia="仿宋" w:cs="仿宋"/>
          <w:sz w:val="28"/>
          <w:szCs w:val="28"/>
        </w:rPr>
        <w:t>甲方应按照下列约定时间，向乙方支付评估费用：</w:t>
      </w:r>
    </w:p>
    <w:p>
      <w:pPr>
        <w:keepNext w:val="0"/>
        <w:keepLines w:val="0"/>
        <w:pageBreakBefore w:val="0"/>
        <w:widowControl w:val="0"/>
        <w:tabs>
          <w:tab w:val="left" w:pos="709"/>
          <w:tab w:val="left" w:pos="851"/>
          <w:tab w:val="left" w:pos="945"/>
          <w:tab w:val="left" w:pos="993"/>
        </w:tabs>
        <w:kinsoku/>
        <w:wordWrap/>
        <w:overflowPunct/>
        <w:topLinePunct w:val="0"/>
        <w:autoSpaceDE/>
        <w:autoSpaceDN/>
        <w:bidi w:val="0"/>
        <w:adjustRightInd/>
        <w:spacing w:line="240" w:lineRule="auto"/>
        <w:ind w:left="0"/>
        <w:textAlignment w:val="auto"/>
        <w:rPr>
          <w:rFonts w:hint="eastAsia" w:ascii="仿宋" w:hAnsi="仿宋" w:eastAsia="仿宋" w:cs="仿宋"/>
          <w:sz w:val="28"/>
          <w:szCs w:val="28"/>
        </w:rPr>
      </w:pPr>
      <w:r>
        <w:rPr>
          <w:rFonts w:hint="eastAsia" w:ascii="仿宋" w:hAnsi="仿宋" w:eastAsia="仿宋" w:cs="仿宋"/>
          <w:sz w:val="28"/>
          <w:szCs w:val="28"/>
        </w:rPr>
        <w:t>乙方向甲方提供资产评估报告</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日内，向乙方支付全部评估费用。</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5.</w:t>
      </w:r>
      <w:r>
        <w:rPr>
          <w:rFonts w:hint="eastAsia" w:ascii="仿宋" w:hAnsi="仿宋" w:eastAsia="仿宋" w:cs="仿宋"/>
          <w:sz w:val="28"/>
          <w:szCs w:val="28"/>
        </w:rPr>
        <w:t>甲方采用下列第</w:t>
      </w:r>
      <w:r>
        <w:rPr>
          <w:rFonts w:hint="eastAsia" w:ascii="仿宋" w:hAnsi="仿宋" w:eastAsia="仿宋" w:cs="仿宋"/>
          <w:sz w:val="28"/>
          <w:szCs w:val="28"/>
          <w:u w:val="single"/>
        </w:rPr>
        <w:t>(2)</w:t>
      </w:r>
      <w:r>
        <w:rPr>
          <w:rFonts w:hint="eastAsia" w:ascii="仿宋" w:hAnsi="仿宋" w:eastAsia="仿宋" w:cs="仿宋"/>
          <w:sz w:val="28"/>
          <w:szCs w:val="28"/>
        </w:rPr>
        <w:t>种方式支付评估费用：</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559" w:leftChars="133" w:hanging="280" w:hangingChars="1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(1)</w:t>
      </w:r>
      <w:r>
        <w:rPr>
          <w:rFonts w:hint="eastAsia" w:ascii="仿宋" w:hAnsi="仿宋" w:eastAsia="仿宋" w:cs="仿宋"/>
          <w:sz w:val="28"/>
          <w:szCs w:val="28"/>
        </w:rPr>
        <w:t>现金支付；</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559" w:leftChars="133" w:hanging="280" w:hangingChars="1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(2)</w:t>
      </w:r>
      <w:r>
        <w:rPr>
          <w:rFonts w:hint="eastAsia" w:ascii="仿宋" w:hAnsi="仿宋" w:eastAsia="仿宋" w:cs="仿宋"/>
          <w:sz w:val="28"/>
          <w:szCs w:val="28"/>
        </w:rPr>
        <w:t>转账支付；</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559" w:leftChars="133" w:hanging="280" w:hangingChars="1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(3)</w:t>
      </w:r>
      <w:r>
        <w:rPr>
          <w:rFonts w:hint="eastAsia" w:ascii="仿宋" w:hAnsi="仿宋" w:eastAsia="仿宋" w:cs="仿宋"/>
          <w:sz w:val="28"/>
          <w:szCs w:val="28"/>
        </w:rPr>
        <w:t>电汇支付；</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559" w:leftChars="133" w:hanging="280" w:hangingChars="1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(4)</w:t>
      </w:r>
      <w:r>
        <w:rPr>
          <w:rFonts w:hint="eastAsia" w:ascii="仿宋" w:hAnsi="仿宋" w:eastAsia="仿宋" w:cs="仿宋"/>
          <w:sz w:val="28"/>
          <w:szCs w:val="28"/>
        </w:rPr>
        <w:t>银行汇票支付；</w:t>
      </w:r>
    </w:p>
    <w:p>
      <w:pPr>
        <w:pStyle w:val="11"/>
        <w:keepNext w:val="0"/>
        <w:keepLines w:val="0"/>
        <w:pageBreakBefore w:val="0"/>
        <w:widowControl w:val="0"/>
        <w:kinsoku/>
        <w:wordWrap/>
        <w:overflowPunct/>
        <w:topLinePunct w:val="0"/>
        <w:autoSpaceDE/>
        <w:autoSpaceDN/>
        <w:bidi w:val="0"/>
        <w:adjustRightInd/>
        <w:spacing w:line="240" w:lineRule="auto"/>
        <w:ind w:left="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(5)</w:t>
      </w:r>
      <w:r>
        <w:rPr>
          <w:rFonts w:hint="eastAsia" w:ascii="仿宋" w:hAnsi="仿宋" w:eastAsia="仿宋" w:cs="仿宋"/>
          <w:sz w:val="28"/>
          <w:szCs w:val="28"/>
          <w:u w:val="single"/>
        </w:rPr>
        <w:t xml:space="preserve">         </w:t>
      </w:r>
      <w:r>
        <w:rPr>
          <w:rFonts w:hint="eastAsia" w:ascii="仿宋" w:hAnsi="仿宋" w:eastAsia="仿宋" w:cs="仿宋"/>
          <w:sz w:val="28"/>
          <w:szCs w:val="28"/>
        </w:rPr>
        <w:t>(其他可供选择的方式)。</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6.</w:t>
      </w:r>
      <w:r>
        <w:rPr>
          <w:rFonts w:hint="eastAsia" w:ascii="仿宋" w:hAnsi="仿宋" w:eastAsia="仿宋" w:cs="仿宋"/>
          <w:sz w:val="28"/>
          <w:szCs w:val="28"/>
        </w:rPr>
        <w:t>乙方的收款账户信息：</w:t>
      </w:r>
    </w:p>
    <w:p>
      <w:pPr>
        <w:keepNext w:val="0"/>
        <w:keepLines w:val="0"/>
        <w:pageBreakBefore w:val="0"/>
        <w:widowControl w:val="0"/>
        <w:kinsoku/>
        <w:wordWrap/>
        <w:overflowPunct/>
        <w:topLinePunct w:val="0"/>
        <w:autoSpaceDE/>
        <w:autoSpaceDN/>
        <w:bidi w:val="0"/>
        <w:adjustRightInd/>
        <w:spacing w:line="240" w:lineRule="auto"/>
        <w:ind w:left="0" w:firstLine="482"/>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rPr>
        <w:t>收款人：</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rPr>
        <w:t>开户行：</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rPr>
        <w:t>账  号：</w:t>
      </w:r>
      <w:r>
        <w:rPr>
          <w:rFonts w:hint="eastAsia" w:ascii="仿宋" w:hAnsi="仿宋" w:eastAsia="仿宋" w:cs="仿宋"/>
          <w:sz w:val="28"/>
          <w:szCs w:val="28"/>
          <w:u w:val="single"/>
          <w:lang w:val="en-US" w:eastAsia="zh-CN"/>
        </w:rPr>
        <w:t xml:space="preserve">                   </w:t>
      </w:r>
    </w:p>
    <w:p>
      <w:pPr>
        <w:keepNext w:val="0"/>
        <w:keepLines w:val="0"/>
        <w:pageBreakBefore w:val="0"/>
        <w:widowControl w:val="0"/>
        <w:numPr>
          <w:ilvl w:val="0"/>
          <w:numId w:val="0"/>
        </w:numPr>
        <w:tabs>
          <w:tab w:val="left" w:pos="900"/>
          <w:tab w:val="left" w:pos="993"/>
        </w:tabs>
        <w:kinsoku/>
        <w:wordWrap/>
        <w:overflowPunct/>
        <w:topLinePunct w:val="0"/>
        <w:autoSpaceDE/>
        <w:autoSpaceDN/>
        <w:bidi w:val="0"/>
        <w:adjustRightInd/>
        <w:spacing w:line="240" w:lineRule="auto"/>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甲乙双方的权利和义务</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560" w:leftChars="133" w:hanging="281" w:hangingChars="100"/>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甲方的权利和义务</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1.</w:t>
      </w:r>
      <w:r>
        <w:rPr>
          <w:rFonts w:hint="eastAsia" w:ascii="仿宋" w:hAnsi="仿宋" w:eastAsia="仿宋" w:cs="仿宋"/>
          <w:sz w:val="28"/>
          <w:szCs w:val="28"/>
        </w:rPr>
        <w:t>甲方和其他相关当事人应于乙方开始资产评估工作前，对被评估资产进行全面的清查核实，并依照资产评估法、评估准则及乙方的要求，填报资产评估明细表，向乙方提供所需的各项资料；</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2.</w:t>
      </w:r>
      <w:r>
        <w:rPr>
          <w:rFonts w:hint="eastAsia" w:ascii="仿宋" w:hAnsi="仿宋" w:eastAsia="仿宋" w:cs="仿宋"/>
          <w:sz w:val="28"/>
          <w:szCs w:val="28"/>
        </w:rPr>
        <w:t>甲方和其他相关当事人应按照本合同约定的时间向乙方提供评估所需要的各项资料，并对其所提供的权属证明、财务会计信息和其他与本次资产评估有关资料真实性、完整性、合法性、有效性给予确认，确认方式包括并不限于签名、盖章、法律允许的其他方式等；</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3.</w:t>
      </w:r>
      <w:r>
        <w:rPr>
          <w:rFonts w:hint="eastAsia" w:ascii="仿宋" w:hAnsi="仿宋" w:eastAsia="仿宋" w:cs="仿宋"/>
          <w:sz w:val="28"/>
          <w:szCs w:val="28"/>
        </w:rPr>
        <w:t>甲方应为乙方合理开展资产评估服务提供必要的工作条件，并给予充分的配合与协助；</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4.</w:t>
      </w:r>
      <w:r>
        <w:rPr>
          <w:rFonts w:hint="eastAsia" w:ascii="仿宋" w:hAnsi="仿宋" w:eastAsia="仿宋" w:cs="仿宋"/>
          <w:sz w:val="28"/>
          <w:szCs w:val="28"/>
        </w:rPr>
        <w:t>甲方应当根据此次资产评估业务的需要，负责乙方资产评估专业人员与相关当事人之间的协调；</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5.</w:t>
      </w:r>
      <w:r>
        <w:rPr>
          <w:rFonts w:hint="eastAsia" w:ascii="仿宋" w:hAnsi="仿宋" w:eastAsia="仿宋" w:cs="仿宋"/>
          <w:sz w:val="28"/>
          <w:szCs w:val="28"/>
        </w:rPr>
        <w:t>甲方不得向乙方做虚假、误导性陈述，不得干涉乙方资产评估专业人员的工作；</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6.</w:t>
      </w:r>
      <w:r>
        <w:rPr>
          <w:rFonts w:hint="eastAsia" w:ascii="仿宋" w:hAnsi="仿宋" w:eastAsia="仿宋" w:cs="仿宋"/>
          <w:sz w:val="28"/>
          <w:szCs w:val="28"/>
        </w:rPr>
        <w:t>甲方应确保乙方能够不受限制的接触到本次资产评估所需要的被评估资产有关的资料和人员；</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7.</w:t>
      </w:r>
      <w:r>
        <w:rPr>
          <w:rFonts w:hint="eastAsia" w:ascii="仿宋" w:hAnsi="仿宋" w:eastAsia="仿宋" w:cs="仿宋"/>
          <w:sz w:val="28"/>
          <w:szCs w:val="28"/>
        </w:rPr>
        <w:t>甲方应按照本合同约定的评估服务费金额、支付时间和支付方式，向乙方按时、足额支付评估服务费用；</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8.</w:t>
      </w:r>
      <w:r>
        <w:rPr>
          <w:rFonts w:hint="eastAsia" w:ascii="仿宋" w:hAnsi="仿宋" w:eastAsia="仿宋" w:cs="仿宋"/>
          <w:sz w:val="28"/>
          <w:szCs w:val="28"/>
        </w:rPr>
        <w:t>甲方应合理的使用资产评估报告和评估结论；</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9.</w:t>
      </w:r>
      <w:r>
        <w:rPr>
          <w:rFonts w:hint="eastAsia" w:ascii="仿宋" w:hAnsi="仿宋" w:eastAsia="仿宋" w:cs="仿宋"/>
          <w:sz w:val="28"/>
          <w:szCs w:val="28"/>
        </w:rPr>
        <w:t>负责处理本次评估涉及的其他相关事宜。</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560" w:leftChars="133" w:hanging="281" w:hangingChars="100"/>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乙方的权利和义务</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1.</w:t>
      </w:r>
      <w:r>
        <w:rPr>
          <w:rFonts w:hint="eastAsia" w:ascii="仿宋" w:hAnsi="仿宋" w:eastAsia="仿宋" w:cs="仿宋"/>
          <w:sz w:val="28"/>
          <w:szCs w:val="28"/>
        </w:rPr>
        <w:t>乙方应遵守相关法律、法规和资产评估准则，对评估对象在评估基准日特定目的下的价值进行分析、估算并出具资产评估报告；</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2.</w:t>
      </w:r>
      <w:r>
        <w:rPr>
          <w:rFonts w:hint="eastAsia" w:ascii="仿宋" w:hAnsi="仿宋" w:eastAsia="仿宋" w:cs="仿宋"/>
          <w:sz w:val="28"/>
          <w:szCs w:val="28"/>
        </w:rPr>
        <w:t>乙方应根据需要指派资产评估专业人员执行本次资产评估业务；</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3.</w:t>
      </w:r>
      <w:r>
        <w:rPr>
          <w:rFonts w:hint="eastAsia" w:ascii="仿宋" w:hAnsi="仿宋" w:eastAsia="仿宋" w:cs="仿宋"/>
          <w:sz w:val="28"/>
          <w:szCs w:val="28"/>
        </w:rPr>
        <w:t>乙方不得向甲方或相关当事人提出与本次资产评估工作不相关的要求；</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4.</w:t>
      </w:r>
      <w:r>
        <w:rPr>
          <w:rFonts w:hint="eastAsia" w:ascii="仿宋" w:hAnsi="仿宋" w:eastAsia="仿宋" w:cs="仿宋"/>
          <w:sz w:val="28"/>
          <w:szCs w:val="28"/>
        </w:rPr>
        <w:t>乙方负责指导甲方或者相关当事人进行资产清查和评估申报工作；</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5.</w:t>
      </w:r>
      <w:r>
        <w:rPr>
          <w:rFonts w:hint="eastAsia" w:ascii="仿宋" w:hAnsi="仿宋" w:eastAsia="仿宋" w:cs="仿宋"/>
          <w:sz w:val="28"/>
          <w:szCs w:val="28"/>
        </w:rPr>
        <w:t>甲方和其他相关当事人如果拒绝提供或者不如实提供开展资产评估业务所需的权属证明、财务会计信息或者其他相关资料的，乙方有权拒绝履行资产评估委托合同。</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6.</w:t>
      </w:r>
      <w:r>
        <w:rPr>
          <w:rFonts w:hint="eastAsia" w:ascii="仿宋" w:hAnsi="仿宋" w:eastAsia="仿宋" w:cs="仿宋"/>
          <w:sz w:val="28"/>
          <w:szCs w:val="28"/>
        </w:rPr>
        <w:t>乙方应按照本合同约定的时间按时完成资产评估工作，提交资产评估报告；</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7.</w:t>
      </w:r>
      <w:r>
        <w:rPr>
          <w:rFonts w:hint="eastAsia" w:ascii="仿宋" w:hAnsi="仿宋" w:eastAsia="仿宋" w:cs="仿宋"/>
          <w:sz w:val="28"/>
          <w:szCs w:val="28"/>
        </w:rPr>
        <w:t>乙方在执行评估业务过程中，对甲方提供的资料负有妥善保管的义务；</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b/>
          <w:bCs/>
          <w:sz w:val="28"/>
          <w:szCs w:val="28"/>
        </w:rPr>
      </w:pPr>
      <w:r>
        <w:rPr>
          <w:rFonts w:hint="eastAsia" w:ascii="仿宋" w:hAnsi="仿宋" w:eastAsia="仿宋" w:cs="仿宋"/>
          <w:kern w:val="2"/>
          <w:sz w:val="28"/>
          <w:szCs w:val="28"/>
          <w:lang w:val="en-US" w:eastAsia="zh-CN" w:bidi="ar-SA"/>
        </w:rPr>
        <w:t>8.</w:t>
      </w:r>
      <w:r>
        <w:rPr>
          <w:rFonts w:hint="eastAsia" w:ascii="仿宋" w:hAnsi="仿宋" w:eastAsia="仿宋" w:cs="仿宋"/>
          <w:sz w:val="28"/>
          <w:szCs w:val="28"/>
        </w:rPr>
        <w:t>协助甲方处理与本次资产评估相关的其他事宜。</w:t>
      </w:r>
    </w:p>
    <w:p>
      <w:pPr>
        <w:keepNext w:val="0"/>
        <w:keepLines w:val="0"/>
        <w:pageBreakBefore w:val="0"/>
        <w:widowControl w:val="0"/>
        <w:numPr>
          <w:ilvl w:val="0"/>
          <w:numId w:val="0"/>
        </w:numPr>
        <w:tabs>
          <w:tab w:val="left" w:pos="900"/>
          <w:tab w:val="left" w:pos="993"/>
        </w:tabs>
        <w:kinsoku/>
        <w:wordWrap/>
        <w:overflowPunct/>
        <w:topLinePunct w:val="0"/>
        <w:autoSpaceDE/>
        <w:autoSpaceDN/>
        <w:bidi w:val="0"/>
        <w:adjustRightInd/>
        <w:spacing w:line="240" w:lineRule="auto"/>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保密责任</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1.</w:t>
      </w:r>
      <w:r>
        <w:rPr>
          <w:rFonts w:hint="eastAsia" w:ascii="仿宋" w:hAnsi="仿宋" w:eastAsia="仿宋" w:cs="仿宋"/>
          <w:sz w:val="28"/>
          <w:szCs w:val="28"/>
        </w:rPr>
        <w:t>乙方资产评估专业人员对在评估工作过程中接触到的涉及甲方或者相关当事人重大经营决策、商业及其他秘密资料和信息负有保密的义务；乙方资产评估专业人员在资产评估报告中依据资产评估法、评估准则和其他法律、行政法规的规定披露有关问题或者依照法律、行政法规的规定向特定的部门和人士汇报情况、交换意见、协调沟通，不应视为泄密；</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2.</w:t>
      </w:r>
      <w:r>
        <w:rPr>
          <w:rFonts w:hint="eastAsia" w:ascii="仿宋" w:hAnsi="仿宋" w:eastAsia="仿宋" w:cs="仿宋"/>
          <w:sz w:val="28"/>
          <w:szCs w:val="28"/>
        </w:rPr>
        <w:t>甲方对其知悉或获取的乙方的评估资料、文件、信息、咨询性意见及任何商业秘密，负有保密的义务；</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3.</w:t>
      </w:r>
      <w:r>
        <w:rPr>
          <w:rFonts w:hint="eastAsia" w:ascii="仿宋" w:hAnsi="仿宋" w:eastAsia="仿宋" w:cs="仿宋"/>
          <w:sz w:val="28"/>
          <w:szCs w:val="28"/>
        </w:rPr>
        <w:t>本合同终止后，甲乙双方应当继续履行上述保密义务。</w:t>
      </w:r>
    </w:p>
    <w:p>
      <w:pPr>
        <w:keepNext w:val="0"/>
        <w:keepLines w:val="0"/>
        <w:pageBreakBefore w:val="0"/>
        <w:widowControl w:val="0"/>
        <w:numPr>
          <w:ilvl w:val="0"/>
          <w:numId w:val="0"/>
        </w:numPr>
        <w:tabs>
          <w:tab w:val="left" w:pos="900"/>
          <w:tab w:val="left" w:pos="993"/>
        </w:tabs>
        <w:kinsoku/>
        <w:wordWrap/>
        <w:overflowPunct/>
        <w:topLinePunct w:val="0"/>
        <w:autoSpaceDE/>
        <w:autoSpaceDN/>
        <w:bidi w:val="0"/>
        <w:adjustRightInd/>
        <w:spacing w:line="240" w:lineRule="auto"/>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合同的变更和解除</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本合同生效后，若发现相关事项没有约定、约定不明确或发生变化，或者履行评估程序受到限制需要追加、调整本合同约定事项的，甲乙双方应当签订补充合同或重新签订资产评估委托合同，或者以法律允许的其他方式对资产评估委托合同的相关条款进行变更；</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本合同生效后，如果评估目的、评估对象、评估基准日或者评估范围发生重大变化，甲乙双方应当签订补充合同或重新签订评估委托合同，或者以法律允许的其他方式对资产评估委托合同的相关条款进行变更；</w:t>
      </w:r>
    </w:p>
    <w:p>
      <w:pPr>
        <w:pStyle w:val="11"/>
        <w:keepNext w:val="0"/>
        <w:keepLines w:val="0"/>
        <w:pageBreakBefore w:val="0"/>
        <w:widowControl w:val="0"/>
        <w:numPr>
          <w:ilvl w:val="0"/>
          <w:numId w:val="0"/>
        </w:numPr>
        <w:tabs>
          <w:tab w:val="left" w:pos="709"/>
        </w:tabs>
        <w:kinsoku/>
        <w:wordWrap/>
        <w:overflowPunct/>
        <w:topLinePunct w:val="0"/>
        <w:autoSpaceDE/>
        <w:autoSpaceDN/>
        <w:bidi w:val="0"/>
        <w:adjustRightInd/>
        <w:spacing w:line="240" w:lineRule="auto"/>
        <w:ind w:left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乙方发现如下情形的，可以解除本合同：</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280" w:firstLineChars="1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(1)</w:t>
      </w:r>
      <w:r>
        <w:rPr>
          <w:rFonts w:hint="eastAsia" w:ascii="仿宋" w:hAnsi="仿宋" w:eastAsia="仿宋" w:cs="仿宋"/>
          <w:sz w:val="28"/>
          <w:szCs w:val="28"/>
        </w:rPr>
        <w:t>乙方审核发现甲方和其他相关当事人提供的权属证明、财务会计信息和其他资料虚假，经向甲方和其他相关当事人要求后，仍无法取得真实、完整、合法的评估材料的；</w:t>
      </w:r>
    </w:p>
    <w:p>
      <w:pPr>
        <w:numPr>
          <w:ilvl w:val="0"/>
          <w:numId w:val="0"/>
        </w:numPr>
        <w:bidi w:val="0"/>
        <w:spacing w:line="240" w:lineRule="auto"/>
        <w:ind w:left="0" w:leftChars="0" w:firstLine="280" w:firstLineChars="100"/>
        <w:rPr>
          <w:rFonts w:hint="eastAsia" w:ascii="仿宋" w:hAnsi="仿宋" w:eastAsia="仿宋" w:cs="仿宋"/>
          <w:sz w:val="28"/>
          <w:szCs w:val="28"/>
        </w:rPr>
      </w:pPr>
      <w:r>
        <w:rPr>
          <w:rFonts w:hint="eastAsia" w:ascii="仿宋" w:hAnsi="仿宋" w:eastAsia="仿宋" w:cs="仿宋"/>
          <w:kern w:val="2"/>
          <w:sz w:val="28"/>
          <w:szCs w:val="28"/>
          <w:lang w:val="en-US" w:eastAsia="zh-CN" w:bidi="ar-SA"/>
        </w:rPr>
        <w:t>(2)</w:t>
      </w:r>
      <w:r>
        <w:rPr>
          <w:rFonts w:hint="eastAsia" w:ascii="仿宋" w:hAnsi="仿宋" w:eastAsia="仿宋" w:cs="仿宋"/>
          <w:sz w:val="28"/>
          <w:szCs w:val="28"/>
        </w:rPr>
        <w:t>甲方和其他相关当事人限制或者干涉乙方依法开展评估服务，致使相关评估程序无法履行，乙方书面通知甲方后，仍未能有效排除的。</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280" w:firstLineChars="1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(3)</w:t>
      </w:r>
      <w:r>
        <w:rPr>
          <w:rFonts w:hint="eastAsia" w:ascii="仿宋" w:hAnsi="仿宋" w:eastAsia="仿宋" w:cs="仿宋"/>
          <w:sz w:val="28"/>
          <w:szCs w:val="28"/>
        </w:rPr>
        <w:t>乙方依照上述规定解除本合同的，甲方应按照已经开展评估业务的时间、进度或已完成的工作量，向乙方支付相应的评估服务费。</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280" w:firstLineChars="100"/>
        <w:textAlignment w:val="auto"/>
        <w:rPr>
          <w:rFonts w:hint="eastAsia" w:ascii="仿宋" w:hAnsi="仿宋" w:eastAsia="仿宋" w:cs="仿宋"/>
          <w:sz w:val="28"/>
          <w:szCs w:val="28"/>
        </w:rPr>
      </w:pPr>
      <w:r>
        <w:rPr>
          <w:rFonts w:hint="eastAsia" w:ascii="仿宋" w:hAnsi="仿宋" w:eastAsia="仿宋" w:cs="仿宋"/>
          <w:kern w:val="2"/>
          <w:sz w:val="28"/>
          <w:szCs w:val="28"/>
          <w:lang w:val="en-US" w:eastAsia="zh-CN" w:bidi="ar-SA"/>
        </w:rPr>
        <w:t>(4)</w:t>
      </w:r>
      <w:r>
        <w:rPr>
          <w:rFonts w:hint="eastAsia" w:ascii="仿宋" w:hAnsi="仿宋" w:eastAsia="仿宋" w:cs="仿宋"/>
          <w:sz w:val="28"/>
          <w:szCs w:val="28"/>
        </w:rPr>
        <w:t>甲方提前终止资产评估业务、解除资产评估委托合同的，应当按照已经开展评估业务的时间、进度或已完成的工作量，向乙方支付相应的评估服务费。</w:t>
      </w:r>
    </w:p>
    <w:p>
      <w:pPr>
        <w:keepNext w:val="0"/>
        <w:keepLines w:val="0"/>
        <w:pageBreakBefore w:val="0"/>
        <w:widowControl w:val="0"/>
        <w:numPr>
          <w:ilvl w:val="0"/>
          <w:numId w:val="0"/>
        </w:numPr>
        <w:tabs>
          <w:tab w:val="left" w:pos="900"/>
          <w:tab w:val="left" w:pos="993"/>
        </w:tabs>
        <w:kinsoku/>
        <w:wordWrap/>
        <w:overflowPunct/>
        <w:topLinePunct w:val="0"/>
        <w:autoSpaceDE/>
        <w:autoSpaceDN/>
        <w:bidi w:val="0"/>
        <w:adjustRightInd/>
        <w:spacing w:line="240" w:lineRule="auto"/>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合同的终止</w:t>
      </w:r>
    </w:p>
    <w:p>
      <w:pPr>
        <w:pStyle w:val="11"/>
        <w:keepNext w:val="0"/>
        <w:keepLines w:val="0"/>
        <w:pageBreakBefore w:val="0"/>
        <w:widowControl w:val="0"/>
        <w:kinsoku/>
        <w:wordWrap/>
        <w:overflowPunct/>
        <w:topLinePunct w:val="0"/>
        <w:autoSpaceDE/>
        <w:autoSpaceDN/>
        <w:bidi w:val="0"/>
        <w:adjustRightInd/>
        <w:spacing w:line="240" w:lineRule="auto"/>
        <w:ind w:left="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有下列情形之一的，本合同终止。</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280" w:firstLineChars="1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甲乙双方已履行完结本合同约定的义务；</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leftChars="0" w:firstLine="280" w:firstLineChars="1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甲乙双方同意终止；</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firstLine="280" w:firstLineChars="1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乙方依照本合同第八条第三款解除本合同的；</w:t>
      </w:r>
    </w:p>
    <w:p>
      <w:pPr>
        <w:pStyle w:val="11"/>
        <w:keepNext w:val="0"/>
        <w:keepLines w:val="0"/>
        <w:pageBreakBefore w:val="0"/>
        <w:widowControl w:val="0"/>
        <w:numPr>
          <w:ilvl w:val="0"/>
          <w:numId w:val="0"/>
        </w:numPr>
        <w:kinsoku/>
        <w:wordWrap/>
        <w:overflowPunct/>
        <w:topLinePunct w:val="0"/>
        <w:autoSpaceDE/>
        <w:autoSpaceDN/>
        <w:bidi w:val="0"/>
        <w:adjustRightInd/>
        <w:spacing w:line="240" w:lineRule="auto"/>
        <w:ind w:firstLine="280" w:firstLineChars="1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因发生不可抗力无法继续履行本合同的。</w:t>
      </w:r>
    </w:p>
    <w:p>
      <w:pPr>
        <w:pStyle w:val="11"/>
        <w:keepNext w:val="0"/>
        <w:keepLines w:val="0"/>
        <w:pageBreakBefore w:val="0"/>
        <w:widowControl w:val="0"/>
        <w:kinsoku/>
        <w:wordWrap/>
        <w:overflowPunct/>
        <w:topLinePunct w:val="0"/>
        <w:autoSpaceDE/>
        <w:autoSpaceDN/>
        <w:bidi w:val="0"/>
        <w:adjustRightInd/>
        <w:spacing w:line="240" w:lineRule="auto"/>
        <w:ind w:left="0" w:firstLine="480"/>
        <w:textAlignment w:val="auto"/>
        <w:rPr>
          <w:rFonts w:hint="eastAsia" w:ascii="仿宋" w:hAnsi="仿宋" w:eastAsia="仿宋" w:cs="仿宋"/>
          <w:sz w:val="28"/>
          <w:szCs w:val="28"/>
        </w:rPr>
      </w:pPr>
      <w:r>
        <w:rPr>
          <w:rFonts w:hint="eastAsia" w:ascii="仿宋" w:hAnsi="仿宋" w:eastAsia="仿宋" w:cs="仿宋"/>
          <w:sz w:val="28"/>
          <w:szCs w:val="28"/>
        </w:rPr>
        <w:t>发生本合同解除或终止情形的，甲乙双方应当履行与本合同解除或终止相关的通知、协助义务以及本合同规定的其他义务。</w:t>
      </w:r>
    </w:p>
    <w:p>
      <w:pPr>
        <w:keepNext w:val="0"/>
        <w:keepLines w:val="0"/>
        <w:pageBreakBefore w:val="0"/>
        <w:widowControl w:val="0"/>
        <w:numPr>
          <w:ilvl w:val="0"/>
          <w:numId w:val="0"/>
        </w:numPr>
        <w:tabs>
          <w:tab w:val="left" w:pos="900"/>
          <w:tab w:val="left" w:pos="993"/>
        </w:tabs>
        <w:kinsoku/>
        <w:wordWrap/>
        <w:overflowPunct/>
        <w:topLinePunct w:val="0"/>
        <w:autoSpaceDE/>
        <w:autoSpaceDN/>
        <w:bidi w:val="0"/>
        <w:adjustRightInd/>
        <w:spacing w:line="240" w:lineRule="auto"/>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违约责任和争议解决</w:t>
      </w:r>
    </w:p>
    <w:p>
      <w:pPr>
        <w:pStyle w:val="11"/>
        <w:keepNext w:val="0"/>
        <w:keepLines w:val="0"/>
        <w:pageBreakBefore w:val="0"/>
        <w:widowControl w:val="0"/>
        <w:kinsoku/>
        <w:wordWrap/>
        <w:overflowPunct/>
        <w:topLinePunct w:val="0"/>
        <w:autoSpaceDE/>
        <w:autoSpaceDN/>
        <w:bidi w:val="0"/>
        <w:adjustRightInd/>
        <w:spacing w:line="240" w:lineRule="auto"/>
        <w:ind w:left="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因不可抗力无法履行资产评估委托合同的，根据不可抗力的影响，部分或者全部免除责任，法律另有规定的除外。</w:t>
      </w:r>
    </w:p>
    <w:p>
      <w:pPr>
        <w:pStyle w:val="11"/>
        <w:keepNext w:val="0"/>
        <w:keepLines w:val="0"/>
        <w:pageBreakBefore w:val="0"/>
        <w:widowControl w:val="0"/>
        <w:kinsoku/>
        <w:wordWrap/>
        <w:overflowPunct/>
        <w:topLinePunct w:val="0"/>
        <w:autoSpaceDE/>
        <w:autoSpaceDN/>
        <w:bidi w:val="0"/>
        <w:adjustRightInd/>
        <w:spacing w:line="240" w:lineRule="auto"/>
        <w:ind w:left="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本合同签署后，在执行任务过程中由于甲方原因终止约定时，预付款抵作乙方的损失赔偿；对于已经完成的项目，甲方应按约定书支付全部费用。由于乙方原因终止约定时，乙方须退回预收款。</w:t>
      </w:r>
    </w:p>
    <w:p>
      <w:pPr>
        <w:pStyle w:val="11"/>
        <w:keepNext w:val="0"/>
        <w:keepLines w:val="0"/>
        <w:pageBreakBefore w:val="0"/>
        <w:widowControl w:val="0"/>
        <w:kinsoku/>
        <w:wordWrap/>
        <w:overflowPunct/>
        <w:topLinePunct w:val="0"/>
        <w:autoSpaceDE/>
        <w:autoSpaceDN/>
        <w:bidi w:val="0"/>
        <w:adjustRightInd/>
        <w:spacing w:line="240" w:lineRule="auto"/>
        <w:ind w:left="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甲乙双方如一方违反本合同，应根据有关法律规定，向对方支付违约金，违约金按评估费用的10%支付，造成经济损失的，还应进行经济赔偿。</w:t>
      </w:r>
    </w:p>
    <w:p>
      <w:pPr>
        <w:pStyle w:val="11"/>
        <w:keepNext w:val="0"/>
        <w:keepLines w:val="0"/>
        <w:pageBreakBefore w:val="0"/>
        <w:widowControl w:val="0"/>
        <w:kinsoku/>
        <w:wordWrap/>
        <w:overflowPunct/>
        <w:topLinePunct w:val="0"/>
        <w:autoSpaceDE/>
        <w:autoSpaceDN/>
        <w:bidi w:val="0"/>
        <w:adjustRightInd/>
        <w:spacing w:line="240" w:lineRule="auto"/>
        <w:ind w:left="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本合同的所有方面均应适用于中华人民共和国法律进行解释并受其约束。本合同履行地为乙方出具资产评估报告所在地，因本合同所引起的或与本合同有关的任何纠纷或争议(包括关于本合同条款的存在、效力或终止，或无效之后果)，双方选择以下第(</w:t>
      </w:r>
      <w:r>
        <w:rPr>
          <w:rFonts w:hint="eastAsia" w:ascii="仿宋" w:hAnsi="仿宋" w:eastAsia="仿宋" w:cs="仿宋"/>
          <w:sz w:val="28"/>
          <w:szCs w:val="28"/>
          <w:lang w:val="en-US" w:eastAsia="zh-CN"/>
        </w:rPr>
        <w:t>1</w:t>
      </w:r>
      <w:r>
        <w:rPr>
          <w:rFonts w:hint="eastAsia" w:ascii="仿宋" w:hAnsi="仿宋" w:eastAsia="仿宋" w:cs="仿宋"/>
          <w:sz w:val="28"/>
          <w:szCs w:val="28"/>
        </w:rPr>
        <w:t>)种解决方式：</w:t>
      </w:r>
    </w:p>
    <w:p>
      <w:pPr>
        <w:pStyle w:val="11"/>
        <w:keepNext w:val="0"/>
        <w:keepLines w:val="0"/>
        <w:pageBreakBefore w:val="0"/>
        <w:widowControl w:val="0"/>
        <w:kinsoku/>
        <w:wordWrap/>
        <w:overflowPunct/>
        <w:topLinePunct w:val="0"/>
        <w:autoSpaceDE/>
        <w:autoSpaceDN/>
        <w:bidi w:val="0"/>
        <w:adjustRightInd/>
        <w:spacing w:line="240" w:lineRule="auto"/>
        <w:ind w:left="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rPr>
        <w:t>向有管辖权的人民法院提起诉讼；</w:t>
      </w:r>
    </w:p>
    <w:p>
      <w:pPr>
        <w:pStyle w:val="11"/>
        <w:keepNext w:val="0"/>
        <w:keepLines w:val="0"/>
        <w:pageBreakBefore w:val="0"/>
        <w:widowControl w:val="0"/>
        <w:kinsoku/>
        <w:wordWrap/>
        <w:overflowPunct/>
        <w:topLinePunct w:val="0"/>
        <w:autoSpaceDE/>
        <w:autoSpaceDN/>
        <w:bidi w:val="0"/>
        <w:adjustRightInd/>
        <w:spacing w:line="240" w:lineRule="auto"/>
        <w:ind w:left="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提交乙方所在地仲裁委员会仲裁。</w:t>
      </w:r>
    </w:p>
    <w:p>
      <w:pPr>
        <w:pStyle w:val="11"/>
        <w:keepNext w:val="0"/>
        <w:keepLines w:val="0"/>
        <w:pageBreakBefore w:val="0"/>
        <w:widowControl w:val="0"/>
        <w:kinsoku/>
        <w:wordWrap/>
        <w:overflowPunct/>
        <w:topLinePunct w:val="0"/>
        <w:autoSpaceDE/>
        <w:autoSpaceDN/>
        <w:bidi w:val="0"/>
        <w:adjustRightInd/>
        <w:spacing w:line="240" w:lineRule="auto"/>
        <w:ind w:left="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十一、</w:t>
      </w:r>
      <w:r>
        <w:rPr>
          <w:rFonts w:hint="eastAsia" w:ascii="仿宋" w:hAnsi="仿宋" w:eastAsia="仿宋" w:cs="仿宋"/>
          <w:sz w:val="28"/>
          <w:szCs w:val="28"/>
        </w:rPr>
        <w:t>附属条款</w:t>
      </w:r>
    </w:p>
    <w:p>
      <w:pPr>
        <w:pStyle w:val="11"/>
        <w:keepNext w:val="0"/>
        <w:keepLines w:val="0"/>
        <w:pageBreakBefore w:val="0"/>
        <w:widowControl w:val="0"/>
        <w:kinsoku/>
        <w:wordWrap/>
        <w:overflowPunct/>
        <w:topLinePunct w:val="0"/>
        <w:autoSpaceDE/>
        <w:autoSpaceDN/>
        <w:bidi w:val="0"/>
        <w:adjustRightInd/>
        <w:spacing w:line="240" w:lineRule="auto"/>
        <w:ind w:left="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本合同经双方法定代表人或授权代表人签字加盖公章后生效。</w:t>
      </w:r>
    </w:p>
    <w:p>
      <w:pPr>
        <w:pStyle w:val="11"/>
        <w:keepNext w:val="0"/>
        <w:keepLines w:val="0"/>
        <w:pageBreakBefore w:val="0"/>
        <w:widowControl w:val="0"/>
        <w:kinsoku/>
        <w:wordWrap/>
        <w:overflowPunct/>
        <w:topLinePunct w:val="0"/>
        <w:autoSpaceDE/>
        <w:autoSpaceDN/>
        <w:bidi w:val="0"/>
        <w:adjustRightInd/>
        <w:spacing w:line="240" w:lineRule="auto"/>
        <w:ind w:left="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本合同正本一式肆份，双方各执贰份，具有同等法律效力。</w:t>
      </w:r>
    </w:p>
    <w:p>
      <w:pPr>
        <w:pStyle w:val="11"/>
        <w:keepNext w:val="0"/>
        <w:keepLines w:val="0"/>
        <w:pageBreakBefore w:val="0"/>
        <w:widowControl w:val="0"/>
        <w:kinsoku/>
        <w:wordWrap/>
        <w:overflowPunct/>
        <w:topLinePunct w:val="0"/>
        <w:autoSpaceDE/>
        <w:autoSpaceDN/>
        <w:bidi w:val="0"/>
        <w:adjustRightInd/>
        <w:spacing w:line="240" w:lineRule="auto"/>
        <w:ind w:left="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其本合同未尽事宜，双方另行协商，另行协商的内容由双方签订补充合同后作为本委托合同的组成部分。</w:t>
      </w:r>
    </w:p>
    <w:p>
      <w:pPr>
        <w:keepNext w:val="0"/>
        <w:keepLines w:val="0"/>
        <w:pageBreakBefore w:val="0"/>
        <w:widowControl w:val="0"/>
        <w:tabs>
          <w:tab w:val="left" w:pos="4320"/>
        </w:tabs>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bCs/>
          <w:sz w:val="28"/>
          <w:szCs w:val="28"/>
        </w:rPr>
      </w:pPr>
    </w:p>
    <w:p>
      <w:pPr>
        <w:keepNext w:val="0"/>
        <w:keepLines w:val="0"/>
        <w:pageBreakBefore w:val="0"/>
        <w:widowControl w:val="0"/>
        <w:tabs>
          <w:tab w:val="left" w:pos="4320"/>
        </w:tabs>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(此页以下无正文，为资产评估委托合同签字盖章页。)</w:t>
      </w:r>
    </w:p>
    <w:p>
      <w:pPr>
        <w:keepNext w:val="0"/>
        <w:keepLines w:val="0"/>
        <w:pageBreakBefore w:val="0"/>
        <w:widowControl w:val="0"/>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bCs/>
          <w:sz w:val="28"/>
          <w:szCs w:val="28"/>
          <w:u w:val="single"/>
          <w:lang w:val="en-US" w:eastAsia="zh-CN"/>
        </w:rPr>
      </w:pPr>
      <w:r>
        <w:rPr>
          <w:rFonts w:hint="eastAsia" w:ascii="仿宋" w:hAnsi="仿宋" w:eastAsia="仿宋" w:cs="仿宋"/>
          <w:bCs/>
          <w:sz w:val="28"/>
          <w:szCs w:val="28"/>
        </w:rPr>
        <w:t>甲方(盖章)：</w:t>
      </w:r>
      <w:r>
        <w:rPr>
          <w:rFonts w:hint="eastAsia" w:ascii="仿宋" w:hAnsi="仿宋" w:eastAsia="仿宋" w:cs="仿宋"/>
          <w:bCs/>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bCs/>
          <w:sz w:val="28"/>
          <w:szCs w:val="28"/>
          <w:u w:val="single"/>
          <w:lang w:val="en-US" w:eastAsia="zh-CN"/>
        </w:rPr>
      </w:pPr>
      <w:r>
        <w:rPr>
          <w:rFonts w:hint="eastAsia" w:ascii="仿宋" w:hAnsi="仿宋" w:eastAsia="仿宋" w:cs="仿宋"/>
          <w:bCs/>
          <w:sz w:val="28"/>
          <w:szCs w:val="28"/>
        </w:rPr>
        <w:t>甲方代表(签章)：</w:t>
      </w:r>
      <w:r>
        <w:rPr>
          <w:rFonts w:hint="eastAsia" w:ascii="仿宋" w:hAnsi="仿宋" w:eastAsia="仿宋" w:cs="仿宋"/>
          <w:bCs/>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bCs/>
          <w:sz w:val="28"/>
          <w:szCs w:val="28"/>
          <w:u w:val="single"/>
          <w:lang w:val="en-US" w:eastAsia="zh-CN"/>
        </w:rPr>
      </w:pPr>
      <w:r>
        <w:rPr>
          <w:rFonts w:hint="eastAsia" w:ascii="仿宋" w:hAnsi="仿宋" w:eastAsia="仿宋" w:cs="仿宋"/>
          <w:bCs/>
          <w:sz w:val="28"/>
          <w:szCs w:val="28"/>
        </w:rPr>
        <w:t>地址：</w:t>
      </w:r>
      <w:r>
        <w:rPr>
          <w:rFonts w:hint="eastAsia" w:ascii="仿宋" w:hAnsi="仿宋" w:eastAsia="仿宋" w:cs="仿宋"/>
          <w:bCs/>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联系电话：</w:t>
      </w:r>
      <w:r>
        <w:rPr>
          <w:rFonts w:hint="eastAsia" w:ascii="仿宋" w:hAnsi="仿宋" w:eastAsia="仿宋" w:cs="仿宋"/>
          <w:bCs/>
          <w:sz w:val="28"/>
          <w:szCs w:val="28"/>
          <w:u w:val="single"/>
          <w:lang w:val="en-US" w:eastAsia="zh-CN"/>
        </w:rPr>
        <w:t xml:space="preserve">                                  </w:t>
      </w:r>
    </w:p>
    <w:p>
      <w:pPr>
        <w:keepNext w:val="0"/>
        <w:keepLines w:val="0"/>
        <w:pageBreakBefore w:val="0"/>
        <w:widowControl w:val="0"/>
        <w:tabs>
          <w:tab w:val="left" w:pos="5595"/>
        </w:tabs>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bCs/>
          <w:sz w:val="28"/>
          <w:szCs w:val="28"/>
        </w:rPr>
      </w:pPr>
    </w:p>
    <w:p>
      <w:pPr>
        <w:keepNext w:val="0"/>
        <w:keepLines w:val="0"/>
        <w:pageBreakBefore w:val="0"/>
        <w:widowControl w:val="0"/>
        <w:tabs>
          <w:tab w:val="left" w:pos="5595"/>
        </w:tabs>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bCs/>
          <w:sz w:val="28"/>
          <w:szCs w:val="28"/>
          <w:u w:val="single"/>
          <w:lang w:val="en-US" w:eastAsia="zh-CN"/>
        </w:rPr>
      </w:pPr>
      <w:r>
        <w:rPr>
          <w:rFonts w:hint="eastAsia" w:ascii="仿宋" w:hAnsi="仿宋" w:eastAsia="仿宋" w:cs="仿宋"/>
          <w:bCs/>
          <w:sz w:val="28"/>
          <w:szCs w:val="28"/>
        </w:rPr>
        <w:t>乙方:</w:t>
      </w:r>
      <w:r>
        <w:rPr>
          <w:rFonts w:hint="eastAsia" w:ascii="仿宋" w:hAnsi="仿宋" w:eastAsia="仿宋" w:cs="仿宋"/>
          <w:bCs/>
          <w:sz w:val="28"/>
          <w:szCs w:val="28"/>
          <w:u w:val="single"/>
          <w:lang w:val="en-US" w:eastAsia="zh-CN"/>
        </w:rPr>
        <w:t xml:space="preserve">                                       </w:t>
      </w:r>
    </w:p>
    <w:p>
      <w:pPr>
        <w:keepNext w:val="0"/>
        <w:keepLines w:val="0"/>
        <w:pageBreakBefore w:val="0"/>
        <w:widowControl w:val="0"/>
        <w:tabs>
          <w:tab w:val="left" w:pos="5595"/>
        </w:tabs>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bCs/>
          <w:sz w:val="28"/>
          <w:szCs w:val="28"/>
          <w:u w:val="single"/>
          <w:lang w:val="en-US" w:eastAsia="zh-CN"/>
        </w:rPr>
      </w:pPr>
      <w:r>
        <w:rPr>
          <w:rFonts w:hint="eastAsia" w:ascii="仿宋" w:hAnsi="仿宋" w:eastAsia="仿宋" w:cs="仿宋"/>
          <w:bCs/>
          <w:sz w:val="28"/>
          <w:szCs w:val="28"/>
        </w:rPr>
        <w:t>乙方代表：(签章)</w:t>
      </w:r>
      <w:r>
        <w:rPr>
          <w:rFonts w:hint="eastAsia" w:ascii="仿宋" w:hAnsi="仿宋" w:eastAsia="仿宋" w:cs="仿宋"/>
          <w:bCs/>
          <w:sz w:val="28"/>
          <w:szCs w:val="28"/>
          <w:u w:val="single"/>
          <w:lang w:val="en-US" w:eastAsia="zh-CN"/>
        </w:rPr>
        <w:t xml:space="preserve">                            </w:t>
      </w:r>
    </w:p>
    <w:p>
      <w:pPr>
        <w:keepNext w:val="0"/>
        <w:keepLines w:val="0"/>
        <w:pageBreakBefore w:val="0"/>
        <w:widowControl w:val="0"/>
        <w:tabs>
          <w:tab w:val="left" w:pos="5595"/>
        </w:tabs>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bCs/>
          <w:sz w:val="28"/>
          <w:szCs w:val="28"/>
          <w:u w:val="single"/>
          <w:lang w:val="en-US" w:eastAsia="zh-CN"/>
        </w:rPr>
      </w:pPr>
      <w:r>
        <w:rPr>
          <w:rFonts w:hint="eastAsia" w:ascii="仿宋" w:hAnsi="仿宋" w:eastAsia="仿宋" w:cs="仿宋"/>
          <w:bCs/>
          <w:sz w:val="28"/>
          <w:szCs w:val="28"/>
        </w:rPr>
        <w:t>地址：</w:t>
      </w:r>
      <w:r>
        <w:rPr>
          <w:rFonts w:hint="eastAsia" w:ascii="仿宋" w:hAnsi="仿宋" w:eastAsia="仿宋" w:cs="仿宋"/>
          <w:bCs/>
          <w:sz w:val="28"/>
          <w:szCs w:val="28"/>
          <w:u w:val="single"/>
          <w:lang w:val="en-US" w:eastAsia="zh-CN"/>
        </w:rPr>
        <w:t xml:space="preserve">                                       </w:t>
      </w:r>
    </w:p>
    <w:p>
      <w:pPr>
        <w:keepNext w:val="0"/>
        <w:keepLines w:val="0"/>
        <w:pageBreakBefore w:val="0"/>
        <w:widowControl w:val="0"/>
        <w:tabs>
          <w:tab w:val="left" w:pos="5595"/>
        </w:tabs>
        <w:kinsoku/>
        <w:wordWrap/>
        <w:overflowPunct/>
        <w:topLinePunct w:val="0"/>
        <w:autoSpaceDE/>
        <w:autoSpaceDN/>
        <w:bidi w:val="0"/>
        <w:adjustRightInd/>
        <w:spacing w:line="240" w:lineRule="auto"/>
        <w:ind w:left="0" w:firstLine="560" w:firstLineChars="200"/>
        <w:textAlignment w:val="auto"/>
        <w:rPr>
          <w:rFonts w:hint="eastAsia" w:ascii="仿宋" w:hAnsi="仿宋" w:eastAsia="仿宋" w:cs="仿宋"/>
          <w:bCs/>
          <w:sz w:val="28"/>
          <w:szCs w:val="28"/>
          <w:u w:val="single"/>
          <w:lang w:val="en-US" w:eastAsia="zh-CN"/>
        </w:rPr>
      </w:pPr>
      <w:r>
        <w:rPr>
          <w:rFonts w:hint="eastAsia" w:ascii="仿宋" w:hAnsi="仿宋" w:eastAsia="仿宋" w:cs="仿宋"/>
          <w:bCs/>
          <w:sz w:val="28"/>
          <w:szCs w:val="28"/>
        </w:rPr>
        <w:t>联系电话：</w:t>
      </w:r>
      <w:r>
        <w:rPr>
          <w:rFonts w:hint="eastAsia" w:ascii="仿宋" w:hAnsi="仿宋" w:eastAsia="仿宋" w:cs="仿宋"/>
          <w:bCs/>
          <w:sz w:val="28"/>
          <w:szCs w:val="28"/>
          <w:u w:val="single"/>
          <w:lang w:val="en-US" w:eastAsia="zh-CN"/>
        </w:rPr>
        <w:t xml:space="preserve">                                    </w:t>
      </w:r>
    </w:p>
    <w:p>
      <w:pPr>
        <w:keepNext w:val="0"/>
        <w:keepLines w:val="0"/>
        <w:pageBreakBefore w:val="0"/>
        <w:widowControl w:val="0"/>
        <w:tabs>
          <w:tab w:val="left" w:pos="5595"/>
        </w:tabs>
        <w:kinsoku/>
        <w:wordWrap/>
        <w:overflowPunct/>
        <w:topLinePunct w:val="0"/>
        <w:autoSpaceDE/>
        <w:autoSpaceDN/>
        <w:bidi w:val="0"/>
        <w:adjustRightInd/>
        <w:spacing w:line="240" w:lineRule="auto"/>
        <w:ind w:left="0" w:firstLine="3640" w:firstLineChars="1300"/>
        <w:textAlignment w:val="auto"/>
        <w:rPr>
          <w:rFonts w:hint="eastAsia" w:ascii="仿宋" w:hAnsi="仿宋" w:eastAsia="仿宋" w:cs="仿宋"/>
          <w:bCs/>
          <w:sz w:val="28"/>
          <w:szCs w:val="28"/>
        </w:rPr>
      </w:pPr>
      <w:r>
        <w:rPr>
          <w:rFonts w:hint="eastAsia" w:ascii="仿宋" w:hAnsi="仿宋" w:eastAsia="仿宋" w:cs="仿宋"/>
          <w:bCs/>
          <w:sz w:val="28"/>
          <w:szCs w:val="28"/>
        </w:rPr>
        <w:t>签订日期：</w:t>
      </w: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 xml:space="preserve">  年  月  日</w:t>
      </w:r>
    </w:p>
    <w:sectPr>
      <w:headerReference r:id="rId3" w:type="default"/>
      <w:footerReference r:id="rId4" w:type="default"/>
      <w:footerReference r:id="rId5" w:type="even"/>
      <w:pgSz w:w="11906" w:h="16838"/>
      <w:pgMar w:top="1134" w:right="1797" w:bottom="1134"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rPr>
        <w:rStyle w:val="10"/>
      </w:rPr>
      <w:fldChar w:fldCharType="begin"/>
    </w:r>
    <w:r>
      <w:rPr>
        <w:rStyle w:val="10"/>
      </w:rPr>
      <w:instrText xml:space="preserve">PAGE  </w:instrText>
    </w:r>
    <w:r>
      <w:rPr>
        <w:rStyle w:val="10"/>
      </w:rPr>
      <w:fldChar w:fldCharType="separate"/>
    </w:r>
    <w:r>
      <w:rPr>
        <w:rStyle w:val="10"/>
      </w:rPr>
      <w:t>- 1 -</w:t>
    </w:r>
    <w:r>
      <w:rPr>
        <w:rStyle w:val="10"/>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C3B7A9"/>
    <w:multiLevelType w:val="singleLevel"/>
    <w:tmpl w:val="0FC3B7A9"/>
    <w:lvl w:ilvl="0" w:tentative="0">
      <w:start w:val="4"/>
      <w:numFmt w:val="chineseCounting"/>
      <w:suff w:val="nothing"/>
      <w:lvlText w:val="%1、"/>
      <w:lvlJc w:val="left"/>
      <w:rPr>
        <w:rFonts w:hint="eastAsia"/>
      </w:rPr>
    </w:lvl>
  </w:abstractNum>
  <w:abstractNum w:abstractNumId="1">
    <w:nsid w:val="542AFDA6"/>
    <w:multiLevelType w:val="singleLevel"/>
    <w:tmpl w:val="542AFDA6"/>
    <w:lvl w:ilvl="0" w:tentative="0">
      <w:start w:val="1"/>
      <w:numFmt w:val="chineseCounting"/>
      <w:suff w:val="nothing"/>
      <w:lvlText w:val="第%1章、"/>
      <w:lvlJc w:val="left"/>
      <w:rPr>
        <w:rFonts w:hint="eastAsia"/>
      </w:rPr>
    </w:lvl>
  </w:abstractNum>
  <w:abstractNum w:abstractNumId="2">
    <w:nsid w:val="62E80ABF"/>
    <w:multiLevelType w:val="singleLevel"/>
    <w:tmpl w:val="62E80ABF"/>
    <w:lvl w:ilvl="0" w:tentative="0">
      <w:start w:val="2"/>
      <w:numFmt w:val="decimal"/>
      <w:suff w:val="nothing"/>
      <w:lvlText w:val="%1、　"/>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iMWE1MDQzZjVkZjZjMzExNTUwYzFhMmU3ZWIwNDQifQ=="/>
  </w:docVars>
  <w:rsids>
    <w:rsidRoot w:val="0BDE41B2"/>
    <w:rsid w:val="006F1902"/>
    <w:rsid w:val="00F95227"/>
    <w:rsid w:val="031D04CB"/>
    <w:rsid w:val="04D104F1"/>
    <w:rsid w:val="06A74829"/>
    <w:rsid w:val="08ED5145"/>
    <w:rsid w:val="0BDE41B2"/>
    <w:rsid w:val="0BFE14D2"/>
    <w:rsid w:val="0C302C05"/>
    <w:rsid w:val="0C840F79"/>
    <w:rsid w:val="0D6F538C"/>
    <w:rsid w:val="0EC64601"/>
    <w:rsid w:val="0FE73EE9"/>
    <w:rsid w:val="11044D82"/>
    <w:rsid w:val="12CD05F1"/>
    <w:rsid w:val="14AB6B6A"/>
    <w:rsid w:val="15177C68"/>
    <w:rsid w:val="172840F1"/>
    <w:rsid w:val="178636A1"/>
    <w:rsid w:val="179C66EC"/>
    <w:rsid w:val="18312C4B"/>
    <w:rsid w:val="1849552C"/>
    <w:rsid w:val="193E1256"/>
    <w:rsid w:val="1A467C29"/>
    <w:rsid w:val="1FF9636C"/>
    <w:rsid w:val="22881513"/>
    <w:rsid w:val="231E1934"/>
    <w:rsid w:val="23690EA9"/>
    <w:rsid w:val="23D721AB"/>
    <w:rsid w:val="247170F9"/>
    <w:rsid w:val="26A27F49"/>
    <w:rsid w:val="2A0A7ACA"/>
    <w:rsid w:val="2A9913AE"/>
    <w:rsid w:val="2B726B14"/>
    <w:rsid w:val="2D161BE5"/>
    <w:rsid w:val="2D1703F6"/>
    <w:rsid w:val="31404471"/>
    <w:rsid w:val="31E10B31"/>
    <w:rsid w:val="31EC39BD"/>
    <w:rsid w:val="321831B9"/>
    <w:rsid w:val="34BA2D2A"/>
    <w:rsid w:val="36B005F5"/>
    <w:rsid w:val="379D7414"/>
    <w:rsid w:val="39146562"/>
    <w:rsid w:val="39FF42DC"/>
    <w:rsid w:val="3B1423CA"/>
    <w:rsid w:val="3E41318E"/>
    <w:rsid w:val="410D4CAE"/>
    <w:rsid w:val="422B48DE"/>
    <w:rsid w:val="45E91C42"/>
    <w:rsid w:val="45F703D5"/>
    <w:rsid w:val="470C405F"/>
    <w:rsid w:val="478357F8"/>
    <w:rsid w:val="4B951898"/>
    <w:rsid w:val="4CDD2692"/>
    <w:rsid w:val="4D522834"/>
    <w:rsid w:val="4D54597D"/>
    <w:rsid w:val="4DD25FD5"/>
    <w:rsid w:val="51610CB2"/>
    <w:rsid w:val="527C6184"/>
    <w:rsid w:val="53092022"/>
    <w:rsid w:val="533E567A"/>
    <w:rsid w:val="54D70067"/>
    <w:rsid w:val="55AE76EC"/>
    <w:rsid w:val="56BC7DEA"/>
    <w:rsid w:val="56E30A26"/>
    <w:rsid w:val="574A2F52"/>
    <w:rsid w:val="587545B0"/>
    <w:rsid w:val="598A002F"/>
    <w:rsid w:val="5A773F3C"/>
    <w:rsid w:val="5A9B4D3F"/>
    <w:rsid w:val="5EB77C4E"/>
    <w:rsid w:val="5F18332C"/>
    <w:rsid w:val="60B86998"/>
    <w:rsid w:val="64644B52"/>
    <w:rsid w:val="66BF3D91"/>
    <w:rsid w:val="66E47871"/>
    <w:rsid w:val="670544F5"/>
    <w:rsid w:val="68276E85"/>
    <w:rsid w:val="6C510E7A"/>
    <w:rsid w:val="6CF20962"/>
    <w:rsid w:val="6D535020"/>
    <w:rsid w:val="6D616352"/>
    <w:rsid w:val="6E280C1A"/>
    <w:rsid w:val="6F9E7295"/>
    <w:rsid w:val="701615E0"/>
    <w:rsid w:val="708B6BC6"/>
    <w:rsid w:val="70E66418"/>
    <w:rsid w:val="726179DC"/>
    <w:rsid w:val="73021BC3"/>
    <w:rsid w:val="786212D5"/>
    <w:rsid w:val="78E814A4"/>
    <w:rsid w:val="790B7F73"/>
    <w:rsid w:val="7A613399"/>
    <w:rsid w:val="7F695BF2"/>
    <w:rsid w:val="7F6E67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4"/>
    <w:basedOn w:val="1"/>
    <w:next w:val="1"/>
    <w:qFormat/>
    <w:uiPriority w:val="0"/>
    <w:pPr>
      <w:keepNext/>
      <w:keepLines/>
      <w:spacing w:before="280" w:after="290" w:line="372" w:lineRule="auto"/>
      <w:outlineLvl w:val="3"/>
    </w:pPr>
    <w:rPr>
      <w:rFonts w:ascii="Cambria" w:hAnsi="Cambria"/>
      <w:b/>
      <w:bCs/>
      <w:sz w:val="28"/>
      <w:szCs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line="1000" w:lineRule="exact"/>
      <w:jc w:val="center"/>
      <w:textAlignment w:val="baseline"/>
    </w:pPr>
    <w:rPr>
      <w:rFonts w:eastAsia="黑体"/>
      <w:kern w:val="0"/>
      <w:sz w:val="44"/>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page number"/>
    <w:basedOn w:val="9"/>
    <w:qFormat/>
    <w:uiPriority w:val="0"/>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10</Pages>
  <Words>2107</Words>
  <Characters>2187</Characters>
  <Lines>0</Lines>
  <Paragraphs>0</Paragraphs>
  <TotalTime>1</TotalTime>
  <ScaleCrop>false</ScaleCrop>
  <LinksUpToDate>false</LinksUpToDate>
  <CharactersWithSpaces>2472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2018-10-28T05:52:00Z</dcterms:created>
  <dc:creator>邓龙</dc:creator>
  <cp:lastModifiedBy>付俊涛</cp:lastModifiedBy>
  <cp:lastPrinted>2023-08-28T03:00:37Z</cp:lastPrinted>
  <dcterms:modified xsi:type="dcterms:W3CDTF">2023-08-28T03:00:42Z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3CBF887DBBB34648A31DD93ABA79D58D_13</vt:lpwstr>
  </property>
</Properties>
</file>