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附件2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冕宁县三姑砂石加工点及雀儿河砂石加工点农用地转用服务报价表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冕宁县投资发展有限责任公司：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XXX公司已知悉贵公司关于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冕宁县三姑砂石加工点及雀儿河砂石加工点农用地转用服务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招标的公告，本公司报价为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元整（包含但不限于为完成本项目所产生的所有人工成本、利润、税费、交通费等费用。） </w:t>
      </w:r>
    </w:p>
    <w:p>
      <w:pPr>
        <w:pStyle w:val="3"/>
        <w:ind w:firstLine="640"/>
        <w:rPr>
          <w:rFonts w:hint="default"/>
          <w:lang w:val="en-US" w:eastAsia="zh-CN"/>
        </w:rPr>
      </w:pPr>
    </w:p>
    <w:p>
      <w:pPr>
        <w:pStyle w:val="5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pStyle w:val="5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</w:t>
      </w:r>
    </w:p>
    <w:p>
      <w:pPr>
        <w:pStyle w:val="3"/>
        <w:rPr>
          <w:rFonts w:hint="default" w:eastAsia="仿宋_GB2312"/>
          <w:u w:val="single"/>
          <w:lang w:val="en-US" w:eastAsia="zh-CN"/>
        </w:rPr>
      </w:pP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0" w:firstLineChars="23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720" w:right="720" w:bottom="720" w:left="720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00000000"/>
    <w:rsid w:val="5CA6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unhideWhenUsed/>
    <w:qFormat/>
    <w:uiPriority w:val="99"/>
    <w:pPr>
      <w:ind w:left="1400" w:leftChars="1400"/>
    </w:pPr>
  </w:style>
  <w:style w:type="paragraph" w:styleId="3">
    <w:name w:val="Body Text"/>
    <w:basedOn w:val="1"/>
    <w:next w:val="1"/>
    <w:unhideWhenUsed/>
    <w:qFormat/>
    <w:uiPriority w:val="0"/>
    <w:pPr>
      <w:spacing w:after="120"/>
    </w:pPr>
  </w:style>
  <w:style w:type="paragraph" w:styleId="4">
    <w:name w:val="Plain Text"/>
    <w:basedOn w:val="1"/>
    <w:next w:val="1"/>
    <w:unhideWhenUsed/>
    <w:qFormat/>
    <w:uiPriority w:val="99"/>
    <w:rPr>
      <w:rFonts w:ascii="宋体" w:hAnsi="Courier New" w:cs="Courier New"/>
      <w:szCs w:val="21"/>
    </w:rPr>
  </w:style>
  <w:style w:type="paragraph" w:styleId="5">
    <w:name w:val="Body Text First Indent"/>
    <w:basedOn w:val="3"/>
    <w:next w:val="4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2023-09-19T02:16:44Z</dcterms:created>
  <dc:creator>Administrator</dc:creator>
  <cp:lastModifiedBy>Administrator</cp:lastModifiedBy>
  <dcterms:modified xsi:type="dcterms:W3CDTF">2023-09-19T02:17:05Z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5719AD3AB1CD4DCEBBF910249E5D13B7_12</vt:lpwstr>
  </property>
</Properties>
</file>