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firstLine="1606" w:firstLineChars="500"/>
        <w:jc w:val="both"/>
        <w:rPr>
          <w:rFonts w:hint="eastAsia"/>
          <w:b/>
          <w:sz w:val="32"/>
          <w:szCs w:val="32"/>
          <w:lang w:eastAsia="zh-CN"/>
        </w:rPr>
      </w:pPr>
    </w:p>
    <w:p>
      <w:pPr>
        <w:widowControl/>
        <w:spacing w:line="520" w:lineRule="exact"/>
        <w:jc w:val="left"/>
        <w:rPr>
          <w:rFonts w:ascii="仿宋_GB2312" w:hAnsi="宋体" w:eastAsia="仿宋_GB2312" w:cs="Tahoma"/>
          <w:kern w:val="0"/>
          <w:sz w:val="32"/>
          <w:szCs w:val="32"/>
          <w:u w:val="single"/>
        </w:rPr>
      </w:pPr>
      <w:r>
        <w:rPr>
          <w:rFonts w:hint="eastAsia" w:ascii="仿宋_GB2312" w:hAnsi="宋体" w:eastAsia="仿宋_GB2312" w:cs="Tahoma"/>
          <w:kern w:val="0"/>
          <w:sz w:val="32"/>
          <w:szCs w:val="32"/>
        </w:rPr>
        <w:t>委托</w:t>
      </w:r>
      <w:r>
        <w:rPr>
          <w:rFonts w:hint="eastAsia" w:ascii="仿宋_GB2312" w:hAnsi="宋体" w:eastAsia="仿宋_GB2312" w:cs="Tahoma"/>
          <w:kern w:val="0"/>
          <w:sz w:val="32"/>
          <w:szCs w:val="32"/>
          <w:lang w:eastAsia="zh-CN"/>
        </w:rPr>
        <w:t>方：</w:t>
      </w:r>
      <w:r>
        <w:rPr>
          <w:rFonts w:hint="eastAsia" w:ascii="仿宋_GB2312" w:eastAsia="仿宋_GB2312"/>
          <w:sz w:val="32"/>
          <w:szCs w:val="32"/>
          <w:lang w:eastAsia="zh-CN"/>
        </w:rPr>
        <w:t xml:space="preserve"> </w:t>
      </w:r>
      <w:r>
        <w:rPr>
          <w:rFonts w:hint="eastAsia" w:ascii="仿宋_GB2312" w:hAnsi="宋体" w:eastAsia="仿宋_GB2312" w:cs="Tahoma"/>
          <w:kern w:val="0"/>
          <w:sz w:val="32"/>
          <w:szCs w:val="32"/>
        </w:rPr>
        <w:t xml:space="preserve">                      </w:t>
      </w:r>
    </w:p>
    <w:p>
      <w:pPr>
        <w:widowControl/>
        <w:spacing w:line="520" w:lineRule="exact"/>
        <w:jc w:val="left"/>
        <w:rPr>
          <w:rFonts w:hint="eastAsia" w:ascii="仿宋_GB2312" w:hAnsi="宋体" w:eastAsia="仿宋_GB2312" w:cs="Tahoma"/>
          <w:kern w:val="0"/>
          <w:sz w:val="32"/>
          <w:szCs w:val="32"/>
          <w:lang w:eastAsia="zh-CN"/>
        </w:rPr>
      </w:pPr>
      <w:r>
        <w:rPr>
          <w:rFonts w:hint="eastAsia" w:ascii="仿宋_GB2312" w:hAnsi="宋体" w:eastAsia="仿宋_GB2312" w:cs="Tahoma"/>
          <w:kern w:val="0"/>
          <w:sz w:val="32"/>
          <w:szCs w:val="32"/>
        </w:rPr>
        <w:t>承揽方：</w:t>
      </w:r>
    </w:p>
    <w:p>
      <w:pPr>
        <w:widowControl/>
        <w:spacing w:line="520" w:lineRule="exact"/>
        <w:ind w:firstLine="640"/>
        <w:jc w:val="left"/>
        <w:rPr>
          <w:rFonts w:hint="eastAsia" w:ascii="仿宋_GB2312" w:hAnsi="宋体" w:eastAsia="仿宋_GB2312"/>
          <w:color w:val="000000"/>
          <w:kern w:val="0"/>
          <w:sz w:val="32"/>
          <w:szCs w:val="32"/>
          <w:lang w:val="en-US" w:eastAsia="zh-CN"/>
        </w:rPr>
      </w:pPr>
      <w:r>
        <w:rPr>
          <w:rFonts w:hint="eastAsia" w:ascii="仿宋_GB2312" w:eastAsia="仿宋_GB2312"/>
          <w:sz w:val="32"/>
          <w:szCs w:val="32"/>
        </w:rPr>
        <w:t>根据《中</w:t>
      </w:r>
      <w:r>
        <w:rPr>
          <w:rFonts w:hint="eastAsia" w:ascii="仿宋_GB2312" w:hAnsi="Times New Roman" w:eastAsia="仿宋_GB2312" w:cs="Times New Roman"/>
          <w:sz w:val="32"/>
          <w:szCs w:val="32"/>
          <w:lang w:val="en-US" w:eastAsia="zh-CN"/>
        </w:rPr>
        <w:t>华人民共和国民法典》、《中华人民共和国测绘法》、和有关法律法规，</w:t>
      </w:r>
      <w:r>
        <w:rPr>
          <w:rFonts w:hint="eastAsia" w:ascii="仿宋_GB2312" w:hAnsi="宋体" w:eastAsia="仿宋_GB2312"/>
          <w:color w:val="000000"/>
          <w:kern w:val="0"/>
          <w:sz w:val="32"/>
          <w:szCs w:val="32"/>
          <w:lang w:eastAsia="zh-CN"/>
        </w:rPr>
        <w:t>根据</w:t>
      </w:r>
      <w:r>
        <w:rPr>
          <w:rFonts w:hint="eastAsia" w:ascii="仿宋_GB2312" w:hAnsi="宋体" w:eastAsia="仿宋_GB2312"/>
          <w:color w:val="000000"/>
          <w:kern w:val="0"/>
          <w:sz w:val="32"/>
          <w:szCs w:val="32"/>
          <w:lang w:val="en-US" w:eastAsia="zh-CN"/>
        </w:rPr>
        <w:t>谈判小组依照竞争性谈判程序和综合评审后，确定</w:t>
      </w:r>
    </w:p>
    <w:p>
      <w:pPr>
        <w:widowControl/>
        <w:spacing w:line="520" w:lineRule="exact"/>
        <w:jc w:val="left"/>
        <w:rPr>
          <w:rFonts w:ascii="仿宋_GB2312" w:eastAsia="仿宋_GB2312"/>
          <w:sz w:val="32"/>
          <w:szCs w:val="32"/>
        </w:rPr>
      </w:pPr>
      <w:r>
        <w:rPr>
          <w:rFonts w:hint="eastAsia" w:ascii="仿宋_GB2312" w:hAnsi="宋体" w:eastAsia="仿宋_GB2312"/>
          <w:color w:val="000000"/>
          <w:kern w:val="0"/>
          <w:sz w:val="32"/>
          <w:szCs w:val="32"/>
          <w:u w:val="single"/>
          <w:lang w:val="en-US" w:eastAsia="zh-CN"/>
        </w:rPr>
        <w:t xml:space="preserve">                                </w:t>
      </w:r>
      <w:r>
        <w:rPr>
          <w:rFonts w:hint="eastAsia" w:ascii="仿宋_GB2312" w:eastAsia="仿宋_GB2312"/>
          <w:sz w:val="32"/>
          <w:szCs w:val="32"/>
          <w:lang w:val="en-US" w:eastAsia="zh-CN"/>
        </w:rPr>
        <w:t>，由</w:t>
      </w:r>
      <w:r>
        <w:rPr>
          <w:rFonts w:hint="eastAsia" w:ascii="仿宋_GB2312" w:eastAsia="仿宋_GB2312"/>
          <w:sz w:val="32"/>
          <w:szCs w:val="32"/>
          <w:u w:val="single"/>
          <w:lang w:val="en-US" w:eastAsia="zh-CN"/>
        </w:rPr>
        <w:t xml:space="preserve">                       </w:t>
      </w:r>
      <w:r>
        <w:rPr>
          <w:rFonts w:hint="eastAsia" w:ascii="仿宋_GB2312" w:hAnsi="Times New Roman" w:eastAsia="仿宋_GB2312" w:cs="Times New Roman"/>
          <w:sz w:val="32"/>
          <w:szCs w:val="32"/>
          <w:lang w:val="en-US" w:eastAsia="zh-CN"/>
        </w:rPr>
        <w:t>（以下简称甲方）委托</w:t>
      </w:r>
      <w:r>
        <w:rPr>
          <w:rFonts w:hint="eastAsia" w:ascii="仿宋_GB2312" w:eastAsia="仿宋_GB2312" w:cs="Times New Roman"/>
          <w:sz w:val="32"/>
          <w:szCs w:val="32"/>
          <w:u w:val="single"/>
          <w:lang w:val="en-US" w:eastAsia="zh-CN"/>
        </w:rPr>
        <w:t xml:space="preserve">                                  </w:t>
      </w:r>
      <w:r>
        <w:rPr>
          <w:rFonts w:hint="eastAsia" w:ascii="仿宋_GB2312" w:hAnsi="Times New Roman" w:eastAsia="仿宋_GB2312" w:cs="Times New Roman"/>
          <w:sz w:val="32"/>
          <w:szCs w:val="32"/>
          <w:lang w:val="en-US" w:eastAsia="zh-CN"/>
        </w:rPr>
        <w:t>（以下简称乙方）对</w:t>
      </w:r>
      <w:r>
        <w:rPr>
          <w:rFonts w:hint="eastAsia" w:ascii="仿宋_GB2312" w:eastAsia="仿宋_GB2312" w:cs="Times New Roman"/>
          <w:sz w:val="32"/>
          <w:szCs w:val="32"/>
          <w:u w:val="single"/>
          <w:lang w:val="en-US" w:eastAsia="zh-CN"/>
        </w:rPr>
        <w:t xml:space="preserve">                        </w:t>
      </w:r>
      <w:r>
        <w:rPr>
          <w:rFonts w:hint="eastAsia" w:ascii="仿宋_GB2312" w:eastAsia="仿宋_GB2312" w:cs="Times New Roman"/>
          <w:sz w:val="32"/>
          <w:szCs w:val="32"/>
          <w:lang w:val="en-US" w:eastAsia="zh-CN"/>
        </w:rPr>
        <w:t xml:space="preserve"> </w:t>
      </w:r>
      <w:r>
        <w:rPr>
          <w:rFonts w:hint="eastAsia" w:ascii="仿宋_GB2312" w:hAnsi="Times New Roman" w:eastAsia="仿宋_GB2312" w:cs="Times New Roman"/>
          <w:sz w:val="32"/>
          <w:szCs w:val="32"/>
          <w:lang w:val="en-US" w:eastAsia="zh-CN"/>
        </w:rPr>
        <w:t>项目进行测绘作业工作</w:t>
      </w:r>
      <w:r>
        <w:rPr>
          <w:rFonts w:hint="eastAsia" w:ascii="仿宋_GB2312" w:hAnsi="Times New Roman" w:eastAsia="仿宋_GB2312" w:cs="Times New Roman"/>
          <w:sz w:val="32"/>
          <w:szCs w:val="32"/>
        </w:rPr>
        <w:t>。</w:t>
      </w:r>
    </w:p>
    <w:p>
      <w:pPr>
        <w:tabs>
          <w:tab w:val="left" w:pos="1287"/>
        </w:tabs>
        <w:spacing w:line="520" w:lineRule="exact"/>
        <w:ind w:left="567"/>
        <w:jc w:val="left"/>
        <w:rPr>
          <w:rFonts w:ascii="仿宋_GB2312" w:hAnsi="宋体" w:eastAsia="仿宋_GB2312"/>
          <w:b/>
          <w:sz w:val="32"/>
          <w:szCs w:val="32"/>
        </w:rPr>
      </w:pPr>
      <w:r>
        <w:rPr>
          <w:rFonts w:hint="eastAsia" w:ascii="仿宋_GB2312" w:hAnsi="宋体" w:eastAsia="仿宋_GB2312"/>
          <w:b/>
          <w:sz w:val="32"/>
          <w:szCs w:val="32"/>
        </w:rPr>
        <w:t>第一条、测绘内容</w:t>
      </w:r>
    </w:p>
    <w:p>
      <w:pPr>
        <w:pStyle w:val="4"/>
        <w:keepNext w:val="0"/>
        <w:keepLines w:val="0"/>
        <w:widowControl/>
        <w:suppressLineNumbers w:val="0"/>
        <w:shd w:val="clear" w:fill="FFFFFF"/>
        <w:spacing w:before="0" w:beforeAutospacing="0" w:after="0" w:afterAutospacing="0" w:line="600" w:lineRule="atLeast"/>
        <w:ind w:right="0" w:firstLine="960" w:firstLineChars="300"/>
        <w:jc w:val="left"/>
        <w:rPr>
          <w:rFonts w:hint="eastAsia" w:ascii="仿宋_GB2312" w:hAnsi="宋体" w:eastAsia="仿宋_GB2312" w:cs="Times New Roman"/>
          <w:bCs/>
          <w:kern w:val="0"/>
          <w:sz w:val="32"/>
          <w:szCs w:val="32"/>
          <w:u w:val="none"/>
          <w:lang w:val="en-US" w:eastAsia="zh-CN" w:bidi="ar-SA"/>
        </w:rPr>
      </w:pPr>
      <w:r>
        <w:rPr>
          <w:rFonts w:hint="eastAsia" w:ascii="仿宋_GB2312" w:hAnsi="宋体" w:eastAsia="仿宋_GB2312" w:cs="Tahoma"/>
          <w:kern w:val="0"/>
          <w:sz w:val="32"/>
          <w:szCs w:val="32"/>
          <w:lang w:val="en-US" w:eastAsia="zh-CN"/>
        </w:rPr>
        <w:t>1、</w:t>
      </w:r>
      <w:r>
        <w:rPr>
          <w:rFonts w:hint="eastAsia" w:ascii="仿宋_GB2312" w:hAnsi="宋体" w:eastAsia="仿宋_GB2312" w:cs="Times New Roman"/>
          <w:kern w:val="2"/>
          <w:sz w:val="32"/>
          <w:szCs w:val="32"/>
          <w:u w:val="none"/>
          <w:lang w:val="en-US" w:eastAsia="zh-CN" w:bidi="ar-SA"/>
        </w:rPr>
        <w:t>对冕宁</w:t>
      </w:r>
      <w:r>
        <w:rPr>
          <w:rFonts w:hint="eastAsia" w:ascii="仿宋_GB2312" w:hAnsi="宋体" w:eastAsia="仿宋_GB2312" w:cs="Times New Roman"/>
          <w:bCs/>
          <w:kern w:val="0"/>
          <w:sz w:val="32"/>
          <w:szCs w:val="32"/>
          <w:u w:val="none"/>
          <w:lang w:val="en-US" w:eastAsia="zh-CN" w:bidi="ar-SA"/>
        </w:rPr>
        <w:t>县城北家园建设项目房屋总面积48755.18㎡进行预测绘，并出具预测绘报告。</w:t>
      </w:r>
    </w:p>
    <w:p>
      <w:pPr>
        <w:tabs>
          <w:tab w:val="left" w:pos="1287"/>
        </w:tabs>
        <w:spacing w:line="520" w:lineRule="exact"/>
        <w:ind w:firstLine="643" w:firstLineChars="200"/>
        <w:jc w:val="left"/>
        <w:rPr>
          <w:rFonts w:ascii="仿宋_GB2312" w:hAnsi="宋体" w:eastAsia="仿宋_GB2312"/>
          <w:b/>
          <w:sz w:val="32"/>
          <w:szCs w:val="32"/>
        </w:rPr>
      </w:pPr>
      <w:r>
        <w:rPr>
          <w:rFonts w:hint="eastAsia" w:ascii="仿宋_GB2312" w:hAnsi="宋体" w:eastAsia="仿宋_GB2312"/>
          <w:b/>
          <w:sz w:val="32"/>
          <w:szCs w:val="32"/>
        </w:rPr>
        <w:t>第二条、测绘期限</w:t>
      </w:r>
    </w:p>
    <w:p>
      <w:pPr>
        <w:spacing w:line="520" w:lineRule="exact"/>
        <w:ind w:left="-105" w:leftChars="-50" w:firstLine="640" w:firstLineChars="200"/>
        <w:rPr>
          <w:rFonts w:ascii="仿宋_GB2312" w:hAnsi="宋体" w:eastAsia="仿宋_GB2312"/>
          <w:sz w:val="32"/>
          <w:szCs w:val="32"/>
          <w:u w:val="single"/>
        </w:rPr>
      </w:pPr>
      <w:r>
        <w:rPr>
          <w:rFonts w:hint="eastAsia" w:ascii="仿宋_GB2312" w:hAnsi="宋体" w:eastAsia="仿宋_GB2312"/>
          <w:sz w:val="32"/>
          <w:szCs w:val="32"/>
        </w:rPr>
        <w:t>双方约定本测绘项目工期开始日以甲方正</w:t>
      </w:r>
      <w:bookmarkStart w:id="0" w:name="_GoBack"/>
      <w:bookmarkEnd w:id="0"/>
      <w:r>
        <w:rPr>
          <w:rFonts w:hint="eastAsia" w:ascii="仿宋_GB2312" w:hAnsi="宋体" w:eastAsia="仿宋_GB2312"/>
          <w:sz w:val="32"/>
          <w:szCs w:val="32"/>
        </w:rPr>
        <w:t>式通知为准，工期</w:t>
      </w:r>
      <w:r>
        <w:rPr>
          <w:rFonts w:hint="eastAsia" w:ascii="仿宋_GB2312" w:hAnsi="宋体" w:eastAsia="仿宋_GB2312"/>
          <w:sz w:val="32"/>
          <w:szCs w:val="32"/>
          <w:u w:val="single"/>
          <w:lang w:val="en-US" w:eastAsia="zh-CN"/>
        </w:rPr>
        <w:t xml:space="preserve">   </w:t>
      </w:r>
      <w:r>
        <w:rPr>
          <w:rFonts w:hint="eastAsia" w:ascii="仿宋_GB2312" w:hAnsi="宋体" w:eastAsia="仿宋_GB2312"/>
          <w:sz w:val="32"/>
          <w:szCs w:val="32"/>
        </w:rPr>
        <w:t>个工作日，乙方向甲方交付</w:t>
      </w:r>
      <w:r>
        <w:rPr>
          <w:rFonts w:hint="eastAsia" w:ascii="仿宋_GB2312" w:hAnsi="宋体" w:eastAsia="仿宋_GB2312"/>
          <w:bCs/>
          <w:kern w:val="0"/>
          <w:sz w:val="32"/>
          <w:szCs w:val="32"/>
        </w:rPr>
        <w:t>测绘成果资料</w:t>
      </w:r>
      <w:r>
        <w:rPr>
          <w:rFonts w:hint="eastAsia" w:ascii="仿宋_GB2312" w:hAnsi="宋体" w:eastAsia="仿宋_GB2312"/>
          <w:sz w:val="32"/>
          <w:szCs w:val="32"/>
        </w:rPr>
        <w:t>，甲方收到乙方交付的成果书后应出具签收凭证。</w:t>
      </w:r>
    </w:p>
    <w:p>
      <w:pPr>
        <w:spacing w:line="520" w:lineRule="exact"/>
        <w:ind w:left="437"/>
        <w:rPr>
          <w:rFonts w:ascii="仿宋_GB2312" w:hAnsi="宋体" w:eastAsia="仿宋_GB2312"/>
          <w:b/>
          <w:sz w:val="32"/>
          <w:szCs w:val="32"/>
        </w:rPr>
      </w:pPr>
      <w:r>
        <w:rPr>
          <w:rFonts w:hint="eastAsia" w:ascii="仿宋_GB2312" w:hAnsi="宋体" w:eastAsia="仿宋_GB2312"/>
          <w:b/>
          <w:sz w:val="32"/>
          <w:szCs w:val="32"/>
        </w:rPr>
        <w:t>第三条双方的权利和义务</w:t>
      </w:r>
    </w:p>
    <w:p>
      <w:pPr>
        <w:spacing w:line="520" w:lineRule="exact"/>
        <w:ind w:left="437"/>
        <w:rPr>
          <w:rFonts w:ascii="仿宋_GB2312" w:hAnsi="宋体" w:eastAsia="仿宋_GB2312"/>
          <w:b/>
          <w:sz w:val="32"/>
          <w:szCs w:val="32"/>
        </w:rPr>
      </w:pPr>
      <w:r>
        <w:rPr>
          <w:rFonts w:hint="eastAsia" w:ascii="仿宋_GB2312" w:hAnsi="宋体" w:eastAsia="仿宋_GB2312"/>
          <w:b/>
          <w:sz w:val="32"/>
          <w:szCs w:val="32"/>
        </w:rPr>
        <w:t>一、甲方的权利和义务</w:t>
      </w:r>
    </w:p>
    <w:p>
      <w:pPr>
        <w:spacing w:line="520" w:lineRule="exact"/>
        <w:ind w:firstLine="640" w:firstLineChars="200"/>
        <w:rPr>
          <w:rFonts w:ascii="仿宋_GB2312" w:hAnsi="宋体" w:eastAsia="仿宋_GB2312"/>
          <w:sz w:val="32"/>
          <w:szCs w:val="32"/>
        </w:rPr>
      </w:pPr>
      <w:r>
        <w:rPr>
          <w:rFonts w:hint="eastAsia" w:ascii="仿宋_GB2312" w:hAnsi="宋体" w:eastAsia="仿宋_GB2312"/>
          <w:sz w:val="32"/>
          <w:szCs w:val="32"/>
        </w:rPr>
        <w:t>（一）甲方需在测绘项目工期开始日前提交如下资料并保证其真实、合法、完整、准确、有效，并要求乙方接收资料后在签收单上签收。</w:t>
      </w:r>
    </w:p>
    <w:p>
      <w:pPr>
        <w:spacing w:line="520" w:lineRule="exact"/>
        <w:ind w:firstLine="640" w:firstLineChars="200"/>
        <w:rPr>
          <w:rFonts w:ascii="仿宋_GB2312" w:hAnsi="宋体" w:eastAsia="仿宋_GB2312"/>
          <w:sz w:val="32"/>
          <w:szCs w:val="32"/>
        </w:rPr>
      </w:pPr>
      <w:r>
        <w:rPr>
          <w:rFonts w:hint="eastAsia" w:ascii="仿宋_GB2312" w:hAnsi="宋体" w:eastAsia="仿宋_GB2312"/>
          <w:sz w:val="32"/>
          <w:szCs w:val="32"/>
        </w:rPr>
        <w:t>（二）甲方应当密切配合乙方的测绘工作，为乙方提供力所能及的便利和支持；</w:t>
      </w:r>
    </w:p>
    <w:p>
      <w:pPr>
        <w:spacing w:line="520" w:lineRule="exact"/>
        <w:ind w:firstLine="640" w:firstLineChars="200"/>
        <w:rPr>
          <w:rFonts w:ascii="仿宋_GB2312" w:hAnsi="宋体" w:eastAsia="仿宋_GB2312"/>
          <w:sz w:val="32"/>
          <w:szCs w:val="32"/>
        </w:rPr>
      </w:pPr>
      <w:r>
        <w:rPr>
          <w:rFonts w:hint="eastAsia" w:ascii="仿宋_GB2312" w:hAnsi="宋体" w:eastAsia="仿宋_GB2312"/>
          <w:sz w:val="32"/>
          <w:szCs w:val="32"/>
        </w:rPr>
        <w:t>（三）如甲方未如期、完整提供测绘所需资料或测量过程中有重大变更，甲方需另提供有关方面同意变更的有效材料。因上述原因，导致影响乙方的工期，则工期顺延。具体顺延时间由双方书面确定，如未确定，则顺延时间不低于</w:t>
      </w:r>
      <w:r>
        <w:rPr>
          <w:rFonts w:ascii="仿宋_GB2312" w:hAnsi="宋体" w:eastAsia="仿宋_GB2312"/>
          <w:sz w:val="32"/>
          <w:szCs w:val="32"/>
          <w:u w:val="single"/>
        </w:rPr>
        <w:t xml:space="preserve"> 10 </w:t>
      </w:r>
      <w:r>
        <w:rPr>
          <w:rFonts w:hint="eastAsia" w:ascii="仿宋_GB2312" w:hAnsi="宋体" w:eastAsia="仿宋_GB2312"/>
          <w:sz w:val="32"/>
          <w:szCs w:val="32"/>
        </w:rPr>
        <w:t>天。</w:t>
      </w:r>
    </w:p>
    <w:p>
      <w:pPr>
        <w:spacing w:line="520" w:lineRule="exact"/>
        <w:ind w:firstLine="643" w:firstLineChars="200"/>
        <w:rPr>
          <w:rFonts w:ascii="仿宋_GB2312" w:hAnsi="宋体" w:eastAsia="仿宋_GB2312"/>
          <w:b/>
          <w:sz w:val="32"/>
          <w:szCs w:val="32"/>
        </w:rPr>
      </w:pPr>
      <w:r>
        <w:rPr>
          <w:rFonts w:hint="eastAsia" w:ascii="仿宋_GB2312" w:hAnsi="宋体" w:eastAsia="仿宋_GB2312"/>
          <w:b/>
          <w:sz w:val="32"/>
          <w:szCs w:val="32"/>
        </w:rPr>
        <w:t>二、乙方的权利和义务</w:t>
      </w:r>
    </w:p>
    <w:p>
      <w:pPr>
        <w:spacing w:line="520" w:lineRule="exact"/>
        <w:ind w:firstLine="640" w:firstLineChars="200"/>
        <w:rPr>
          <w:rFonts w:ascii="仿宋_GB2312" w:hAnsi="宋体" w:eastAsia="仿宋_GB2312"/>
          <w:sz w:val="32"/>
          <w:szCs w:val="32"/>
        </w:rPr>
      </w:pPr>
      <w:r>
        <w:rPr>
          <w:rFonts w:hint="eastAsia" w:ascii="仿宋_GB2312" w:hAnsi="宋体" w:eastAsia="仿宋_GB2312"/>
          <w:sz w:val="32"/>
          <w:szCs w:val="32"/>
        </w:rPr>
        <w:t>（一）对甲方提供的资料是否符合测绘要求进行审查，如发现甲方提供的资料不齐全或不符合测绘要求，应于收到资料后及时通知甲方；</w:t>
      </w:r>
    </w:p>
    <w:p>
      <w:pPr>
        <w:spacing w:line="520" w:lineRule="exact"/>
        <w:ind w:firstLine="640" w:firstLineChars="200"/>
        <w:rPr>
          <w:rFonts w:ascii="仿宋_GB2312" w:hAnsi="宋体" w:eastAsia="仿宋_GB2312"/>
          <w:sz w:val="32"/>
          <w:szCs w:val="32"/>
        </w:rPr>
      </w:pPr>
      <w:r>
        <w:rPr>
          <w:rFonts w:hint="eastAsia" w:ascii="仿宋_GB2312" w:hAnsi="宋体" w:eastAsia="仿宋_GB2312"/>
          <w:sz w:val="32"/>
          <w:szCs w:val="32"/>
        </w:rPr>
        <w:t>（二）执行标准</w:t>
      </w:r>
    </w:p>
    <w:tbl>
      <w:tblPr>
        <w:tblStyle w:val="5"/>
        <w:tblW w:w="10632" w:type="dxa"/>
        <w:tblInd w:w="-60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1"/>
        <w:gridCol w:w="5812"/>
        <w:gridCol w:w="2551"/>
        <w:gridCol w:w="14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vAlign w:val="center"/>
          </w:tcPr>
          <w:p>
            <w:pPr>
              <w:spacing w:line="520" w:lineRule="exact"/>
              <w:jc w:val="center"/>
              <w:rPr>
                <w:rFonts w:ascii="仿宋_GB2312" w:hAnsi="宋体" w:eastAsia="仿宋_GB2312"/>
                <w:sz w:val="28"/>
                <w:szCs w:val="28"/>
              </w:rPr>
            </w:pPr>
            <w:r>
              <w:rPr>
                <w:rFonts w:hint="eastAsia" w:ascii="仿宋_GB2312" w:hAnsi="宋体" w:eastAsia="仿宋_GB2312"/>
                <w:sz w:val="28"/>
                <w:szCs w:val="28"/>
              </w:rPr>
              <w:t>序号</w:t>
            </w:r>
          </w:p>
        </w:tc>
        <w:tc>
          <w:tcPr>
            <w:tcW w:w="5812" w:type="dxa"/>
            <w:vAlign w:val="center"/>
          </w:tcPr>
          <w:p>
            <w:pPr>
              <w:spacing w:line="520" w:lineRule="exact"/>
              <w:jc w:val="center"/>
              <w:rPr>
                <w:rFonts w:ascii="仿宋_GB2312" w:hAnsi="宋体" w:eastAsia="仿宋_GB2312"/>
                <w:sz w:val="28"/>
                <w:szCs w:val="28"/>
              </w:rPr>
            </w:pPr>
            <w:r>
              <w:rPr>
                <w:rFonts w:hint="eastAsia" w:ascii="仿宋_GB2312" w:hAnsi="宋体" w:eastAsia="仿宋_GB2312"/>
                <w:sz w:val="28"/>
                <w:szCs w:val="28"/>
              </w:rPr>
              <w:t>标准名称</w:t>
            </w:r>
          </w:p>
        </w:tc>
        <w:tc>
          <w:tcPr>
            <w:tcW w:w="2551" w:type="dxa"/>
            <w:vAlign w:val="center"/>
          </w:tcPr>
          <w:p>
            <w:pPr>
              <w:spacing w:line="520" w:lineRule="exact"/>
              <w:jc w:val="center"/>
              <w:rPr>
                <w:rFonts w:ascii="仿宋_GB2312" w:hAnsi="宋体" w:eastAsia="仿宋_GB2312"/>
                <w:sz w:val="28"/>
                <w:szCs w:val="28"/>
              </w:rPr>
            </w:pPr>
            <w:r>
              <w:rPr>
                <w:rFonts w:hint="eastAsia" w:ascii="仿宋_GB2312" w:hAnsi="宋体" w:eastAsia="仿宋_GB2312"/>
                <w:sz w:val="28"/>
                <w:szCs w:val="28"/>
              </w:rPr>
              <w:t>标准代号</w:t>
            </w:r>
          </w:p>
        </w:tc>
        <w:tc>
          <w:tcPr>
            <w:tcW w:w="1418" w:type="dxa"/>
            <w:vAlign w:val="center"/>
          </w:tcPr>
          <w:p>
            <w:pPr>
              <w:spacing w:line="520" w:lineRule="exact"/>
              <w:jc w:val="center"/>
              <w:rPr>
                <w:rFonts w:ascii="仿宋_GB2312" w:hAnsi="宋体" w:eastAsia="仿宋_GB2312"/>
                <w:sz w:val="28"/>
                <w:szCs w:val="28"/>
              </w:rPr>
            </w:pPr>
            <w:r>
              <w:rPr>
                <w:rFonts w:hint="eastAsia" w:ascii="仿宋_GB2312" w:hAnsi="宋体" w:eastAsia="仿宋_GB2312"/>
                <w:sz w:val="28"/>
                <w:szCs w:val="28"/>
              </w:rPr>
              <w:t>标准等级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vAlign w:val="center"/>
          </w:tcPr>
          <w:p>
            <w:pPr>
              <w:spacing w:line="520" w:lineRule="exact"/>
              <w:jc w:val="center"/>
              <w:rPr>
                <w:rFonts w:ascii="仿宋_GB2312" w:hAnsi="宋体" w:eastAsia="仿宋_GB2312"/>
                <w:sz w:val="28"/>
                <w:szCs w:val="28"/>
              </w:rPr>
            </w:pPr>
            <w:r>
              <w:rPr>
                <w:rFonts w:hint="eastAsia" w:ascii="仿宋_GB2312" w:hAnsi="宋体" w:eastAsia="仿宋_GB2312"/>
                <w:sz w:val="28"/>
                <w:szCs w:val="28"/>
              </w:rPr>
              <w:t>1</w:t>
            </w:r>
          </w:p>
        </w:tc>
        <w:tc>
          <w:tcPr>
            <w:tcW w:w="5812" w:type="dxa"/>
            <w:vAlign w:val="center"/>
          </w:tcPr>
          <w:p>
            <w:pPr>
              <w:spacing w:line="520" w:lineRule="exact"/>
              <w:jc w:val="center"/>
              <w:rPr>
                <w:rFonts w:ascii="仿宋_GB2312" w:hAnsi="宋体" w:eastAsia="仿宋_GB2312"/>
                <w:sz w:val="28"/>
                <w:szCs w:val="28"/>
              </w:rPr>
            </w:pPr>
            <w:r>
              <w:rPr>
                <w:rFonts w:hint="eastAsia" w:ascii="仿宋_GB2312" w:hAnsi="宋体" w:eastAsia="仿宋_GB2312"/>
                <w:sz w:val="28"/>
                <w:szCs w:val="28"/>
              </w:rPr>
              <w:t>全球定位系统测量规范</w:t>
            </w:r>
          </w:p>
        </w:tc>
        <w:tc>
          <w:tcPr>
            <w:tcW w:w="2551" w:type="dxa"/>
            <w:vAlign w:val="center"/>
          </w:tcPr>
          <w:p>
            <w:pPr>
              <w:spacing w:line="520" w:lineRule="exact"/>
              <w:jc w:val="center"/>
              <w:rPr>
                <w:rFonts w:ascii="仿宋_GB2312" w:hAnsi="宋体" w:eastAsia="仿宋_GB2312"/>
                <w:sz w:val="28"/>
                <w:szCs w:val="28"/>
              </w:rPr>
            </w:pPr>
            <w:r>
              <w:rPr>
                <w:rFonts w:hint="eastAsia" w:ascii="仿宋_GB2312" w:hAnsi="宋体" w:eastAsia="仿宋_GB2312"/>
                <w:sz w:val="28"/>
                <w:szCs w:val="28"/>
              </w:rPr>
              <w:t>GB/T18214-2009</w:t>
            </w:r>
          </w:p>
        </w:tc>
        <w:tc>
          <w:tcPr>
            <w:tcW w:w="1418" w:type="dxa"/>
            <w:vAlign w:val="center"/>
          </w:tcPr>
          <w:p>
            <w:pPr>
              <w:spacing w:line="520" w:lineRule="exact"/>
              <w:jc w:val="center"/>
              <w:rPr>
                <w:rFonts w:ascii="仿宋_GB2312" w:hAnsi="宋体" w:eastAsia="仿宋_GB2312"/>
                <w:sz w:val="28"/>
                <w:szCs w:val="28"/>
              </w:rPr>
            </w:pPr>
            <w:r>
              <w:rPr>
                <w:rFonts w:hint="eastAsia" w:ascii="仿宋_GB2312" w:hAnsi="宋体" w:eastAsia="仿宋_GB2312"/>
                <w:sz w:val="28"/>
                <w:szCs w:val="28"/>
              </w:rPr>
              <w:t>国家标准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vAlign w:val="center"/>
          </w:tcPr>
          <w:p>
            <w:pPr>
              <w:spacing w:line="520" w:lineRule="exact"/>
              <w:jc w:val="center"/>
              <w:rPr>
                <w:rFonts w:ascii="仿宋_GB2312" w:hAnsi="宋体" w:eastAsia="仿宋_GB2312"/>
                <w:sz w:val="28"/>
                <w:szCs w:val="28"/>
              </w:rPr>
            </w:pPr>
            <w:r>
              <w:rPr>
                <w:rFonts w:hint="eastAsia" w:ascii="仿宋_GB2312" w:hAnsi="宋体" w:eastAsia="仿宋_GB2312"/>
                <w:sz w:val="28"/>
                <w:szCs w:val="28"/>
              </w:rPr>
              <w:t>2</w:t>
            </w:r>
          </w:p>
        </w:tc>
        <w:tc>
          <w:tcPr>
            <w:tcW w:w="5812" w:type="dxa"/>
            <w:vAlign w:val="center"/>
          </w:tcPr>
          <w:p>
            <w:pPr>
              <w:spacing w:line="520" w:lineRule="exact"/>
              <w:jc w:val="center"/>
              <w:rPr>
                <w:rFonts w:ascii="仿宋_GB2312" w:hAnsi="宋体" w:eastAsia="仿宋_GB2312"/>
                <w:sz w:val="28"/>
                <w:szCs w:val="28"/>
              </w:rPr>
            </w:pPr>
            <w:r>
              <w:rPr>
                <w:rFonts w:hint="eastAsia" w:ascii="仿宋_GB2312" w:hAnsi="宋体" w:eastAsia="仿宋_GB2312"/>
                <w:sz w:val="28"/>
                <w:szCs w:val="28"/>
              </w:rPr>
              <w:t>中短程光电测距规范</w:t>
            </w:r>
          </w:p>
        </w:tc>
        <w:tc>
          <w:tcPr>
            <w:tcW w:w="2551" w:type="dxa"/>
            <w:vAlign w:val="center"/>
          </w:tcPr>
          <w:p>
            <w:pPr>
              <w:spacing w:line="520" w:lineRule="exact"/>
              <w:jc w:val="center"/>
              <w:rPr>
                <w:rFonts w:ascii="仿宋_GB2312" w:hAnsi="宋体" w:eastAsia="仿宋_GB2312"/>
                <w:sz w:val="28"/>
                <w:szCs w:val="28"/>
              </w:rPr>
            </w:pPr>
            <w:r>
              <w:rPr>
                <w:rFonts w:hint="eastAsia" w:ascii="仿宋_GB2312" w:hAnsi="宋体" w:eastAsia="仿宋_GB2312"/>
                <w:sz w:val="28"/>
                <w:szCs w:val="28"/>
              </w:rPr>
              <w:t>GB/T16818-2008</w:t>
            </w:r>
          </w:p>
        </w:tc>
        <w:tc>
          <w:tcPr>
            <w:tcW w:w="1418" w:type="dxa"/>
            <w:vAlign w:val="center"/>
          </w:tcPr>
          <w:p>
            <w:pPr>
              <w:spacing w:line="520" w:lineRule="exact"/>
              <w:jc w:val="center"/>
              <w:rPr>
                <w:rFonts w:ascii="仿宋_GB2312" w:hAnsi="宋体" w:eastAsia="仿宋_GB2312"/>
                <w:sz w:val="28"/>
                <w:szCs w:val="28"/>
              </w:rPr>
            </w:pPr>
            <w:r>
              <w:rPr>
                <w:rFonts w:hint="eastAsia" w:ascii="仿宋_GB2312" w:hAnsi="宋体" w:eastAsia="仿宋_GB2312"/>
                <w:sz w:val="28"/>
                <w:szCs w:val="28"/>
              </w:rPr>
              <w:t>国家标准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851" w:type="dxa"/>
            <w:vAlign w:val="center"/>
          </w:tcPr>
          <w:p>
            <w:pPr>
              <w:spacing w:line="520" w:lineRule="exact"/>
              <w:jc w:val="center"/>
              <w:rPr>
                <w:rFonts w:ascii="仿宋_GB2312" w:hAnsi="宋体" w:eastAsia="仿宋_GB2312"/>
                <w:sz w:val="28"/>
                <w:szCs w:val="28"/>
              </w:rPr>
            </w:pPr>
            <w:r>
              <w:rPr>
                <w:rFonts w:hint="eastAsia" w:ascii="仿宋_GB2312" w:hAnsi="宋体" w:eastAsia="仿宋_GB2312"/>
                <w:sz w:val="28"/>
                <w:szCs w:val="28"/>
              </w:rPr>
              <w:t>3</w:t>
            </w:r>
          </w:p>
        </w:tc>
        <w:tc>
          <w:tcPr>
            <w:tcW w:w="5812" w:type="dxa"/>
            <w:vAlign w:val="center"/>
          </w:tcPr>
          <w:p>
            <w:pPr>
              <w:spacing w:line="520" w:lineRule="exact"/>
              <w:jc w:val="center"/>
              <w:rPr>
                <w:rFonts w:ascii="仿宋_GB2312" w:hAnsi="宋体" w:eastAsia="仿宋_GB2312"/>
                <w:sz w:val="28"/>
                <w:szCs w:val="28"/>
              </w:rPr>
            </w:pPr>
            <w:r>
              <w:rPr>
                <w:rFonts w:hint="eastAsia" w:ascii="仿宋_GB2312" w:hAnsi="宋体" w:eastAsia="仿宋_GB2312"/>
                <w:sz w:val="28"/>
                <w:szCs w:val="28"/>
              </w:rPr>
              <w:t>城市测量规范</w:t>
            </w:r>
          </w:p>
        </w:tc>
        <w:tc>
          <w:tcPr>
            <w:tcW w:w="2551" w:type="dxa"/>
            <w:vAlign w:val="center"/>
          </w:tcPr>
          <w:p>
            <w:pPr>
              <w:spacing w:line="520" w:lineRule="exact"/>
              <w:jc w:val="center"/>
              <w:rPr>
                <w:rFonts w:ascii="仿宋_GB2312" w:hAnsi="宋体" w:eastAsia="仿宋_GB2312"/>
                <w:sz w:val="28"/>
                <w:szCs w:val="28"/>
              </w:rPr>
            </w:pPr>
            <w:r>
              <w:rPr>
                <w:rFonts w:hint="eastAsia" w:ascii="仿宋_GB2312" w:hAnsi="宋体" w:eastAsia="仿宋_GB2312"/>
                <w:sz w:val="28"/>
                <w:szCs w:val="28"/>
              </w:rPr>
              <w:t>CJJ/T8-2011</w:t>
            </w:r>
          </w:p>
        </w:tc>
        <w:tc>
          <w:tcPr>
            <w:tcW w:w="1418" w:type="dxa"/>
            <w:vAlign w:val="center"/>
          </w:tcPr>
          <w:p>
            <w:pPr>
              <w:spacing w:line="520" w:lineRule="exact"/>
              <w:jc w:val="center"/>
              <w:rPr>
                <w:rFonts w:ascii="仿宋_GB2312" w:hAnsi="宋体" w:eastAsia="仿宋_GB2312"/>
                <w:sz w:val="28"/>
                <w:szCs w:val="28"/>
              </w:rPr>
            </w:pPr>
            <w:r>
              <w:rPr>
                <w:rFonts w:hint="eastAsia" w:ascii="仿宋_GB2312" w:hAnsi="宋体" w:eastAsia="仿宋_GB2312"/>
                <w:sz w:val="28"/>
                <w:szCs w:val="28"/>
              </w:rPr>
              <w:t>行业标准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vAlign w:val="center"/>
          </w:tcPr>
          <w:p>
            <w:pPr>
              <w:spacing w:line="520" w:lineRule="exact"/>
              <w:jc w:val="center"/>
              <w:rPr>
                <w:rFonts w:ascii="仿宋_GB2312" w:hAnsi="宋体" w:eastAsia="仿宋_GB2312"/>
                <w:sz w:val="28"/>
                <w:szCs w:val="28"/>
              </w:rPr>
            </w:pPr>
            <w:r>
              <w:rPr>
                <w:rFonts w:hint="eastAsia" w:ascii="仿宋_GB2312" w:hAnsi="宋体" w:eastAsia="仿宋_GB2312"/>
                <w:sz w:val="28"/>
                <w:szCs w:val="28"/>
              </w:rPr>
              <w:t>4</w:t>
            </w:r>
          </w:p>
        </w:tc>
        <w:tc>
          <w:tcPr>
            <w:tcW w:w="5812" w:type="dxa"/>
            <w:vAlign w:val="center"/>
          </w:tcPr>
          <w:p>
            <w:pPr>
              <w:spacing w:line="520" w:lineRule="exact"/>
              <w:jc w:val="center"/>
              <w:rPr>
                <w:rFonts w:ascii="仿宋_GB2312" w:hAnsi="宋体" w:eastAsia="仿宋_GB2312"/>
                <w:sz w:val="28"/>
                <w:szCs w:val="28"/>
              </w:rPr>
            </w:pPr>
            <w:r>
              <w:rPr>
                <w:rFonts w:hint="eastAsia" w:ascii="仿宋_GB2312" w:hAnsi="宋体" w:eastAsia="仿宋_GB2312"/>
                <w:sz w:val="28"/>
                <w:szCs w:val="28"/>
              </w:rPr>
              <w:t>地籍调查规程</w:t>
            </w:r>
          </w:p>
        </w:tc>
        <w:tc>
          <w:tcPr>
            <w:tcW w:w="2551" w:type="dxa"/>
            <w:vAlign w:val="center"/>
          </w:tcPr>
          <w:p>
            <w:pPr>
              <w:spacing w:line="520" w:lineRule="exact"/>
              <w:jc w:val="center"/>
              <w:rPr>
                <w:rFonts w:ascii="仿宋_GB2312" w:hAnsi="宋体" w:eastAsia="仿宋_GB2312"/>
                <w:sz w:val="28"/>
                <w:szCs w:val="28"/>
              </w:rPr>
            </w:pPr>
            <w:r>
              <w:rPr>
                <w:rFonts w:hint="eastAsia" w:ascii="仿宋_GB2312" w:hAnsi="宋体" w:eastAsia="仿宋_GB2312"/>
                <w:sz w:val="28"/>
                <w:szCs w:val="28"/>
              </w:rPr>
              <w:t>TD/T1001-2012</w:t>
            </w:r>
          </w:p>
        </w:tc>
        <w:tc>
          <w:tcPr>
            <w:tcW w:w="1418" w:type="dxa"/>
            <w:vAlign w:val="center"/>
          </w:tcPr>
          <w:p>
            <w:pPr>
              <w:spacing w:line="520" w:lineRule="exact"/>
              <w:jc w:val="center"/>
              <w:rPr>
                <w:rFonts w:ascii="仿宋_GB2312" w:hAnsi="宋体" w:eastAsia="仿宋_GB2312"/>
                <w:sz w:val="28"/>
                <w:szCs w:val="28"/>
              </w:rPr>
            </w:pPr>
            <w:r>
              <w:rPr>
                <w:rFonts w:hint="eastAsia" w:ascii="仿宋_GB2312" w:hAnsi="宋体" w:eastAsia="仿宋_GB2312"/>
                <w:sz w:val="28"/>
                <w:szCs w:val="28"/>
              </w:rPr>
              <w:t>行业标准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vAlign w:val="center"/>
          </w:tcPr>
          <w:p>
            <w:pPr>
              <w:spacing w:line="520" w:lineRule="exact"/>
              <w:jc w:val="center"/>
              <w:rPr>
                <w:rFonts w:ascii="仿宋_GB2312" w:hAnsi="宋体" w:eastAsia="仿宋_GB2312"/>
                <w:sz w:val="28"/>
                <w:szCs w:val="28"/>
              </w:rPr>
            </w:pPr>
            <w:r>
              <w:rPr>
                <w:rFonts w:hint="eastAsia" w:ascii="仿宋_GB2312" w:hAnsi="宋体" w:eastAsia="仿宋_GB2312"/>
                <w:sz w:val="28"/>
                <w:szCs w:val="28"/>
              </w:rPr>
              <w:t>5</w:t>
            </w:r>
          </w:p>
        </w:tc>
        <w:tc>
          <w:tcPr>
            <w:tcW w:w="5812" w:type="dxa"/>
            <w:vAlign w:val="center"/>
          </w:tcPr>
          <w:p>
            <w:pPr>
              <w:spacing w:line="520" w:lineRule="exact"/>
              <w:jc w:val="center"/>
              <w:rPr>
                <w:rFonts w:ascii="仿宋_GB2312" w:hAnsi="宋体" w:eastAsia="仿宋_GB2312"/>
                <w:sz w:val="28"/>
                <w:szCs w:val="28"/>
              </w:rPr>
            </w:pPr>
            <w:r>
              <w:rPr>
                <w:rFonts w:hint="eastAsia" w:ascii="仿宋_GB2312" w:hAnsi="宋体" w:eastAsia="仿宋_GB2312"/>
                <w:sz w:val="28"/>
                <w:szCs w:val="28"/>
              </w:rPr>
              <w:t>土地勘测定界规程</w:t>
            </w:r>
          </w:p>
        </w:tc>
        <w:tc>
          <w:tcPr>
            <w:tcW w:w="2551" w:type="dxa"/>
            <w:vAlign w:val="center"/>
          </w:tcPr>
          <w:p>
            <w:pPr>
              <w:spacing w:line="520" w:lineRule="exact"/>
              <w:jc w:val="center"/>
              <w:rPr>
                <w:rFonts w:ascii="仿宋_GB2312" w:hAnsi="宋体" w:eastAsia="仿宋_GB2312"/>
                <w:sz w:val="28"/>
                <w:szCs w:val="28"/>
              </w:rPr>
            </w:pPr>
            <w:r>
              <w:rPr>
                <w:rFonts w:hint="eastAsia" w:ascii="仿宋_GB2312" w:hAnsi="宋体" w:eastAsia="仿宋_GB2312"/>
                <w:sz w:val="28"/>
                <w:szCs w:val="28"/>
              </w:rPr>
              <w:t>TD/T1008-2007</w:t>
            </w:r>
          </w:p>
        </w:tc>
        <w:tc>
          <w:tcPr>
            <w:tcW w:w="1418" w:type="dxa"/>
            <w:vAlign w:val="center"/>
          </w:tcPr>
          <w:p>
            <w:pPr>
              <w:spacing w:line="520" w:lineRule="exact"/>
              <w:jc w:val="center"/>
              <w:rPr>
                <w:rFonts w:ascii="仿宋_GB2312" w:hAnsi="宋体" w:eastAsia="仿宋_GB2312"/>
                <w:sz w:val="28"/>
                <w:szCs w:val="28"/>
              </w:rPr>
            </w:pPr>
            <w:r>
              <w:rPr>
                <w:rFonts w:hint="eastAsia" w:ascii="仿宋_GB2312" w:hAnsi="宋体" w:eastAsia="仿宋_GB2312"/>
                <w:sz w:val="28"/>
                <w:szCs w:val="28"/>
              </w:rPr>
              <w:t>行业标准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vAlign w:val="center"/>
          </w:tcPr>
          <w:p>
            <w:pPr>
              <w:spacing w:line="520" w:lineRule="exact"/>
              <w:jc w:val="center"/>
              <w:rPr>
                <w:rFonts w:ascii="仿宋_GB2312" w:hAnsi="宋体" w:eastAsia="仿宋_GB2312"/>
                <w:sz w:val="28"/>
                <w:szCs w:val="28"/>
              </w:rPr>
            </w:pPr>
            <w:r>
              <w:rPr>
                <w:rFonts w:hint="eastAsia" w:ascii="仿宋_GB2312" w:hAnsi="宋体" w:eastAsia="仿宋_GB2312"/>
                <w:sz w:val="28"/>
                <w:szCs w:val="28"/>
              </w:rPr>
              <w:t>6</w:t>
            </w:r>
          </w:p>
        </w:tc>
        <w:tc>
          <w:tcPr>
            <w:tcW w:w="5812" w:type="dxa"/>
            <w:vAlign w:val="center"/>
          </w:tcPr>
          <w:p>
            <w:pPr>
              <w:spacing w:line="520" w:lineRule="exact"/>
              <w:jc w:val="center"/>
              <w:rPr>
                <w:rFonts w:ascii="仿宋_GB2312" w:hAnsi="宋体" w:eastAsia="仿宋_GB2312"/>
                <w:sz w:val="28"/>
                <w:szCs w:val="28"/>
              </w:rPr>
            </w:pPr>
            <w:r>
              <w:rPr>
                <w:rFonts w:hint="eastAsia" w:ascii="仿宋_GB2312" w:hAnsi="宋体" w:eastAsia="仿宋_GB2312"/>
                <w:sz w:val="28"/>
                <w:szCs w:val="28"/>
              </w:rPr>
              <w:t>国家基本比例尺地图图式，1:500地形图图式</w:t>
            </w:r>
          </w:p>
        </w:tc>
        <w:tc>
          <w:tcPr>
            <w:tcW w:w="2551" w:type="dxa"/>
            <w:vAlign w:val="center"/>
          </w:tcPr>
          <w:p>
            <w:pPr>
              <w:spacing w:line="520" w:lineRule="exact"/>
              <w:jc w:val="center"/>
              <w:rPr>
                <w:rFonts w:ascii="仿宋_GB2312" w:hAnsi="宋体" w:eastAsia="仿宋_GB2312"/>
                <w:sz w:val="28"/>
                <w:szCs w:val="28"/>
              </w:rPr>
            </w:pPr>
            <w:r>
              <w:rPr>
                <w:rFonts w:hint="eastAsia" w:ascii="仿宋_GB2312" w:hAnsi="宋体" w:eastAsia="仿宋_GB2312"/>
                <w:sz w:val="28"/>
                <w:szCs w:val="28"/>
              </w:rPr>
              <w:t>GB/T20257.1-2007</w:t>
            </w:r>
          </w:p>
        </w:tc>
        <w:tc>
          <w:tcPr>
            <w:tcW w:w="1418" w:type="dxa"/>
            <w:vAlign w:val="center"/>
          </w:tcPr>
          <w:p>
            <w:pPr>
              <w:spacing w:line="520" w:lineRule="exact"/>
              <w:jc w:val="center"/>
              <w:rPr>
                <w:rFonts w:ascii="仿宋_GB2312" w:hAnsi="宋体" w:eastAsia="仿宋_GB2312"/>
                <w:sz w:val="28"/>
                <w:szCs w:val="28"/>
              </w:rPr>
            </w:pPr>
            <w:r>
              <w:rPr>
                <w:rFonts w:hint="eastAsia" w:ascii="仿宋_GB2312" w:hAnsi="宋体" w:eastAsia="仿宋_GB2312"/>
                <w:sz w:val="28"/>
                <w:szCs w:val="28"/>
              </w:rPr>
              <w:t>国家标准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vAlign w:val="center"/>
          </w:tcPr>
          <w:p>
            <w:pPr>
              <w:spacing w:line="520" w:lineRule="exact"/>
              <w:jc w:val="center"/>
              <w:rPr>
                <w:rFonts w:ascii="仿宋_GB2312" w:hAnsi="宋体" w:eastAsia="仿宋_GB2312"/>
                <w:sz w:val="28"/>
                <w:szCs w:val="28"/>
              </w:rPr>
            </w:pPr>
            <w:r>
              <w:rPr>
                <w:rFonts w:hint="eastAsia" w:ascii="仿宋_GB2312" w:hAnsi="宋体" w:eastAsia="仿宋_GB2312"/>
                <w:sz w:val="28"/>
                <w:szCs w:val="28"/>
              </w:rPr>
              <w:t>7</w:t>
            </w:r>
          </w:p>
        </w:tc>
        <w:tc>
          <w:tcPr>
            <w:tcW w:w="5812" w:type="dxa"/>
            <w:vAlign w:val="center"/>
          </w:tcPr>
          <w:p>
            <w:pPr>
              <w:spacing w:line="520" w:lineRule="exact"/>
              <w:jc w:val="center"/>
              <w:rPr>
                <w:rFonts w:ascii="仿宋_GB2312" w:hAnsi="宋体" w:eastAsia="仿宋_GB2312"/>
                <w:sz w:val="28"/>
                <w:szCs w:val="28"/>
              </w:rPr>
            </w:pPr>
            <w:r>
              <w:rPr>
                <w:rFonts w:hint="eastAsia" w:ascii="仿宋_GB2312" w:hAnsi="宋体" w:eastAsia="仿宋_GB2312"/>
                <w:sz w:val="28"/>
                <w:szCs w:val="28"/>
              </w:rPr>
              <w:t>地籍图图式</w:t>
            </w:r>
          </w:p>
        </w:tc>
        <w:tc>
          <w:tcPr>
            <w:tcW w:w="2551" w:type="dxa"/>
            <w:vAlign w:val="center"/>
          </w:tcPr>
          <w:p>
            <w:pPr>
              <w:spacing w:line="520" w:lineRule="exact"/>
              <w:jc w:val="center"/>
              <w:rPr>
                <w:rFonts w:ascii="仿宋_GB2312" w:hAnsi="宋体" w:eastAsia="仿宋_GB2312"/>
                <w:sz w:val="28"/>
                <w:szCs w:val="28"/>
              </w:rPr>
            </w:pPr>
            <w:r>
              <w:rPr>
                <w:rFonts w:hint="eastAsia" w:ascii="仿宋_GB2312" w:hAnsi="宋体" w:eastAsia="仿宋_GB2312"/>
                <w:sz w:val="28"/>
                <w:szCs w:val="28"/>
              </w:rPr>
              <w:t>CH5003-94</w:t>
            </w:r>
          </w:p>
        </w:tc>
        <w:tc>
          <w:tcPr>
            <w:tcW w:w="1418" w:type="dxa"/>
            <w:vAlign w:val="center"/>
          </w:tcPr>
          <w:p>
            <w:pPr>
              <w:spacing w:line="520" w:lineRule="exact"/>
              <w:jc w:val="center"/>
              <w:rPr>
                <w:rFonts w:ascii="仿宋_GB2312" w:hAnsi="宋体" w:eastAsia="仿宋_GB2312"/>
                <w:sz w:val="28"/>
                <w:szCs w:val="28"/>
              </w:rPr>
            </w:pPr>
            <w:r>
              <w:rPr>
                <w:rFonts w:hint="eastAsia" w:ascii="仿宋_GB2312" w:hAnsi="宋体" w:eastAsia="仿宋_GB2312"/>
                <w:sz w:val="28"/>
                <w:szCs w:val="28"/>
              </w:rPr>
              <w:t>行业标准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vAlign w:val="center"/>
          </w:tcPr>
          <w:p>
            <w:pPr>
              <w:spacing w:line="520" w:lineRule="exact"/>
              <w:jc w:val="center"/>
              <w:rPr>
                <w:rFonts w:ascii="仿宋_GB2312" w:hAnsi="宋体" w:eastAsia="仿宋_GB2312"/>
                <w:sz w:val="28"/>
                <w:szCs w:val="28"/>
              </w:rPr>
            </w:pPr>
            <w:r>
              <w:rPr>
                <w:rFonts w:hint="eastAsia" w:ascii="仿宋_GB2312" w:hAnsi="宋体" w:eastAsia="仿宋_GB2312"/>
                <w:sz w:val="28"/>
                <w:szCs w:val="28"/>
              </w:rPr>
              <w:t>8</w:t>
            </w:r>
          </w:p>
        </w:tc>
        <w:tc>
          <w:tcPr>
            <w:tcW w:w="5812" w:type="dxa"/>
            <w:vAlign w:val="center"/>
          </w:tcPr>
          <w:p>
            <w:pPr>
              <w:spacing w:line="520" w:lineRule="exact"/>
              <w:jc w:val="center"/>
              <w:rPr>
                <w:rFonts w:ascii="仿宋_GB2312" w:hAnsi="宋体" w:eastAsia="仿宋_GB2312"/>
                <w:sz w:val="28"/>
                <w:szCs w:val="28"/>
              </w:rPr>
            </w:pPr>
            <w:r>
              <w:rPr>
                <w:rFonts w:hint="eastAsia" w:ascii="仿宋_GB2312" w:hAnsi="宋体" w:eastAsia="仿宋_GB2312"/>
                <w:sz w:val="28"/>
                <w:szCs w:val="28"/>
              </w:rPr>
              <w:t>地籍图测量规范</w:t>
            </w:r>
          </w:p>
        </w:tc>
        <w:tc>
          <w:tcPr>
            <w:tcW w:w="2551" w:type="dxa"/>
            <w:vAlign w:val="center"/>
          </w:tcPr>
          <w:p>
            <w:pPr>
              <w:spacing w:line="520" w:lineRule="exact"/>
              <w:jc w:val="center"/>
              <w:rPr>
                <w:rFonts w:ascii="仿宋_GB2312" w:hAnsi="宋体" w:eastAsia="仿宋_GB2312"/>
                <w:sz w:val="28"/>
                <w:szCs w:val="28"/>
              </w:rPr>
            </w:pPr>
            <w:r>
              <w:rPr>
                <w:rFonts w:hint="eastAsia" w:ascii="仿宋_GB2312" w:hAnsi="宋体" w:eastAsia="仿宋_GB2312"/>
                <w:sz w:val="28"/>
                <w:szCs w:val="28"/>
              </w:rPr>
              <w:t>CH5002-94</w:t>
            </w:r>
          </w:p>
        </w:tc>
        <w:tc>
          <w:tcPr>
            <w:tcW w:w="1418" w:type="dxa"/>
            <w:vAlign w:val="center"/>
          </w:tcPr>
          <w:p>
            <w:pPr>
              <w:spacing w:line="520" w:lineRule="exact"/>
              <w:jc w:val="center"/>
              <w:rPr>
                <w:rFonts w:ascii="仿宋_GB2312" w:hAnsi="宋体" w:eastAsia="仿宋_GB2312"/>
                <w:sz w:val="28"/>
                <w:szCs w:val="28"/>
              </w:rPr>
            </w:pPr>
            <w:r>
              <w:rPr>
                <w:rFonts w:hint="eastAsia" w:ascii="仿宋_GB2312" w:hAnsi="宋体" w:eastAsia="仿宋_GB2312"/>
                <w:sz w:val="28"/>
                <w:szCs w:val="28"/>
              </w:rPr>
              <w:t>行业标准</w:t>
            </w:r>
          </w:p>
        </w:tc>
      </w:tr>
    </w:tbl>
    <w:p>
      <w:pPr>
        <w:spacing w:line="520" w:lineRule="exact"/>
        <w:ind w:firstLine="640" w:firstLineChars="200"/>
        <w:rPr>
          <w:rFonts w:ascii="仿宋_GB2312" w:hAnsi="宋体" w:eastAsia="仿宋_GB2312"/>
          <w:sz w:val="32"/>
          <w:szCs w:val="32"/>
        </w:rPr>
      </w:pPr>
      <w:r>
        <w:rPr>
          <w:rFonts w:hint="eastAsia" w:ascii="仿宋_GB2312" w:hAnsi="宋体" w:eastAsia="仿宋_GB2312"/>
          <w:sz w:val="32"/>
          <w:szCs w:val="32"/>
        </w:rPr>
        <w:t>（三）甲方对乙方测绘的面积有异议时，乙方有解释和核实的义务；</w:t>
      </w:r>
    </w:p>
    <w:p>
      <w:pPr>
        <w:spacing w:line="520" w:lineRule="exact"/>
        <w:ind w:firstLine="640" w:firstLineChars="200"/>
        <w:rPr>
          <w:rFonts w:ascii="仿宋_GB2312" w:hAnsi="宋体" w:eastAsia="仿宋_GB2312"/>
          <w:sz w:val="32"/>
          <w:szCs w:val="32"/>
        </w:rPr>
      </w:pPr>
      <w:r>
        <w:rPr>
          <w:rFonts w:hint="eastAsia" w:ascii="仿宋_GB2312" w:hAnsi="宋体" w:eastAsia="仿宋_GB2312"/>
          <w:sz w:val="32"/>
          <w:szCs w:val="32"/>
        </w:rPr>
        <w:t>（四）乙方保证所提供的测绘成果符合相关部门的数据标准；</w:t>
      </w:r>
    </w:p>
    <w:p>
      <w:pPr>
        <w:spacing w:line="520" w:lineRule="exact"/>
        <w:ind w:firstLine="640" w:firstLineChars="200"/>
        <w:rPr>
          <w:rFonts w:ascii="仿宋_GB2312" w:hAnsi="宋体" w:eastAsia="仿宋_GB2312"/>
          <w:sz w:val="32"/>
          <w:szCs w:val="32"/>
        </w:rPr>
      </w:pPr>
      <w:r>
        <w:rPr>
          <w:rFonts w:hint="eastAsia" w:ascii="仿宋_GB2312" w:hAnsi="宋体" w:eastAsia="仿宋_GB2312"/>
          <w:sz w:val="32"/>
          <w:szCs w:val="32"/>
        </w:rPr>
        <w:t>（五）乙方向甲方交付测绘成果报告书即为全面完成了本合同约定的测绘义务。</w:t>
      </w:r>
    </w:p>
    <w:p>
      <w:pPr>
        <w:spacing w:line="520" w:lineRule="exact"/>
        <w:ind w:left="437"/>
        <w:rPr>
          <w:rFonts w:ascii="仿宋_GB2312" w:hAnsi="宋体" w:eastAsia="仿宋_GB2312"/>
          <w:b/>
          <w:sz w:val="32"/>
          <w:szCs w:val="32"/>
        </w:rPr>
      </w:pPr>
      <w:r>
        <w:rPr>
          <w:rFonts w:hint="eastAsia" w:ascii="仿宋_GB2312" w:hAnsi="宋体" w:eastAsia="仿宋_GB2312"/>
          <w:b/>
          <w:sz w:val="32"/>
          <w:szCs w:val="32"/>
        </w:rPr>
        <w:t>第四条测绘项目费用</w:t>
      </w:r>
    </w:p>
    <w:p>
      <w:pPr>
        <w:widowControl/>
        <w:spacing w:line="520" w:lineRule="exact"/>
        <w:ind w:firstLine="640" w:firstLineChars="200"/>
        <w:jc w:val="left"/>
        <w:rPr>
          <w:rFonts w:ascii="仿宋_GB2312" w:eastAsia="仿宋_GB2312"/>
          <w:sz w:val="32"/>
          <w:szCs w:val="32"/>
        </w:rPr>
      </w:pPr>
      <w:r>
        <w:rPr>
          <w:rFonts w:hint="eastAsia" w:ascii="仿宋_GB2312" w:hAnsi="宋体" w:eastAsia="仿宋_GB2312"/>
          <w:color w:val="000000"/>
          <w:kern w:val="0"/>
          <w:sz w:val="32"/>
          <w:szCs w:val="32"/>
        </w:rPr>
        <w:t>一、取费依据：</w:t>
      </w:r>
      <w:r>
        <w:rPr>
          <w:rFonts w:hint="eastAsia" w:ascii="仿宋_GB2312" w:hAnsi="宋体" w:eastAsia="仿宋_GB2312"/>
          <w:color w:val="000000"/>
          <w:kern w:val="0"/>
          <w:sz w:val="32"/>
          <w:szCs w:val="32"/>
          <w:lang w:eastAsia="zh-CN"/>
        </w:rPr>
        <w:t>根据</w:t>
      </w:r>
      <w:r>
        <w:rPr>
          <w:rFonts w:hint="eastAsia" w:ascii="仿宋_GB2312" w:hAnsi="宋体" w:eastAsia="仿宋_GB2312"/>
          <w:color w:val="000000"/>
          <w:kern w:val="0"/>
          <w:sz w:val="32"/>
          <w:szCs w:val="32"/>
          <w:lang w:val="en-US" w:eastAsia="zh-CN"/>
        </w:rPr>
        <w:t>谈判小组依照竞争性谈判程序和综合评审后确定</w:t>
      </w:r>
      <w:r>
        <w:rPr>
          <w:rFonts w:hint="eastAsia" w:ascii="仿宋_GB2312" w:hAnsi="宋体" w:eastAsia="仿宋_GB2312"/>
          <w:color w:val="000000"/>
          <w:kern w:val="0"/>
          <w:sz w:val="32"/>
          <w:szCs w:val="32"/>
          <w:u w:val="single"/>
          <w:lang w:val="en-US" w:eastAsia="zh-CN"/>
        </w:rPr>
        <w:t xml:space="preserve">                               </w:t>
      </w:r>
      <w:r>
        <w:rPr>
          <w:rFonts w:hint="eastAsia" w:ascii="仿宋_GB2312" w:eastAsia="仿宋_GB2312" w:cs="Times New Roman"/>
          <w:sz w:val="32"/>
          <w:szCs w:val="32"/>
          <w:u w:val="single"/>
          <w:lang w:val="en-US" w:eastAsia="zh-CN"/>
        </w:rPr>
        <w:t xml:space="preserve"> </w:t>
      </w:r>
      <w:r>
        <w:rPr>
          <w:rFonts w:hint="eastAsia" w:ascii="仿宋_GB2312" w:eastAsia="仿宋_GB2312" w:cs="Times New Roman"/>
          <w:sz w:val="32"/>
          <w:szCs w:val="32"/>
          <w:lang w:eastAsia="zh-CN"/>
        </w:rPr>
        <w:t>项目</w:t>
      </w:r>
      <w:r>
        <w:rPr>
          <w:rFonts w:hint="eastAsia" w:ascii="仿宋_GB2312" w:hAnsi="宋体" w:eastAsia="仿宋_GB2312"/>
          <w:color w:val="000000"/>
          <w:kern w:val="0"/>
          <w:sz w:val="32"/>
          <w:szCs w:val="32"/>
          <w:lang w:val="en-US" w:eastAsia="zh-CN"/>
        </w:rPr>
        <w:t>以人民币</w:t>
      </w:r>
      <w:r>
        <w:rPr>
          <w:rFonts w:hint="eastAsia" w:ascii="仿宋_GB2312" w:hAnsi="宋体" w:eastAsia="仿宋_GB2312"/>
          <w:color w:val="000000"/>
          <w:kern w:val="0"/>
          <w:sz w:val="32"/>
          <w:szCs w:val="32"/>
          <w:u w:val="single"/>
          <w:lang w:val="en-US" w:eastAsia="zh-CN"/>
        </w:rPr>
        <w:t xml:space="preserve">           </w:t>
      </w:r>
      <w:r>
        <w:rPr>
          <w:rFonts w:hint="eastAsia" w:ascii="仿宋_GB2312" w:hAnsi="宋体" w:eastAsia="仿宋_GB2312"/>
          <w:color w:val="000000"/>
          <w:kern w:val="0"/>
          <w:sz w:val="32"/>
          <w:szCs w:val="32"/>
          <w:lang w:val="en-US" w:eastAsia="zh-CN"/>
        </w:rPr>
        <w:t>元整（</w:t>
      </w:r>
      <w:r>
        <w:rPr>
          <w:rFonts w:hint="default" w:ascii="Arial" w:hAnsi="Arial" w:eastAsia="仿宋_GB2312" w:cs="Arial"/>
          <w:color w:val="000000"/>
          <w:kern w:val="0"/>
          <w:sz w:val="32"/>
          <w:szCs w:val="32"/>
          <w:lang w:val="en-US" w:eastAsia="zh-CN"/>
        </w:rPr>
        <w:t>¥</w:t>
      </w:r>
      <w:r>
        <w:rPr>
          <w:rFonts w:hint="eastAsia" w:ascii="Arial" w:hAnsi="Arial" w:eastAsia="仿宋_GB2312" w:cs="Arial"/>
          <w:color w:val="000000"/>
          <w:kern w:val="0"/>
          <w:sz w:val="32"/>
          <w:szCs w:val="32"/>
          <w:u w:val="single"/>
          <w:lang w:val="en-US" w:eastAsia="zh-CN"/>
        </w:rPr>
        <w:t xml:space="preserve">        </w:t>
      </w:r>
      <w:r>
        <w:rPr>
          <w:rFonts w:hint="eastAsia" w:ascii="仿宋_GB2312" w:hAnsi="宋体" w:eastAsia="仿宋_GB2312"/>
          <w:color w:val="000000"/>
          <w:kern w:val="0"/>
          <w:sz w:val="32"/>
          <w:szCs w:val="32"/>
          <w:lang w:val="en-US" w:eastAsia="zh-CN"/>
        </w:rPr>
        <w:t>）。</w:t>
      </w:r>
    </w:p>
    <w:p>
      <w:pPr>
        <w:spacing w:line="520" w:lineRule="exact"/>
        <w:ind w:firstLine="640" w:firstLineChars="200"/>
        <w:rPr>
          <w:rFonts w:hint="eastAsia" w:ascii="仿宋_GB2312" w:eastAsia="仿宋_GB2312"/>
          <w:b/>
          <w:sz w:val="32"/>
          <w:szCs w:val="32"/>
        </w:rPr>
      </w:pPr>
      <w:r>
        <w:rPr>
          <w:rFonts w:hint="eastAsia" w:ascii="仿宋_GB2312" w:eastAsia="仿宋_GB2312"/>
          <w:sz w:val="32"/>
          <w:szCs w:val="32"/>
        </w:rPr>
        <w:t>　　</w:t>
      </w:r>
      <w:r>
        <w:rPr>
          <w:rFonts w:hint="eastAsia" w:ascii="仿宋_GB2312" w:eastAsia="仿宋_GB2312"/>
          <w:sz w:val="32"/>
          <w:szCs w:val="32"/>
          <w:lang w:eastAsia="zh-CN"/>
        </w:rPr>
        <w:t>二</w:t>
      </w:r>
      <w:r>
        <w:rPr>
          <w:rFonts w:hint="eastAsia" w:ascii="仿宋_GB2312" w:eastAsia="仿宋_GB2312"/>
          <w:sz w:val="32"/>
          <w:szCs w:val="32"/>
        </w:rPr>
        <w:t>、付款方式：在甲方收到乙方交付的</w:t>
      </w:r>
      <w:r>
        <w:rPr>
          <w:rFonts w:hint="eastAsia" w:ascii="仿宋_GB2312" w:eastAsia="仿宋_GB2312"/>
          <w:sz w:val="32"/>
          <w:szCs w:val="32"/>
          <w:lang w:val="en-US" w:eastAsia="zh-CN"/>
        </w:rPr>
        <w:t>测绘成果后，</w:t>
      </w:r>
      <w:r>
        <w:rPr>
          <w:rFonts w:hint="eastAsia" w:ascii="仿宋_GB2312" w:eastAsia="仿宋_GB2312"/>
          <w:sz w:val="32"/>
          <w:szCs w:val="32"/>
        </w:rPr>
        <w:t>甲方向乙方一次性付清本次测绘费用</w:t>
      </w:r>
      <w:r>
        <w:rPr>
          <w:rFonts w:hint="eastAsia" w:ascii="仿宋_GB2312" w:eastAsia="仿宋_GB2312"/>
          <w:sz w:val="32"/>
          <w:szCs w:val="32"/>
          <w:u w:val="single"/>
          <w:lang w:val="en-US" w:eastAsia="zh-CN"/>
        </w:rPr>
        <w:t xml:space="preserve">          </w:t>
      </w:r>
      <w:r>
        <w:rPr>
          <w:rFonts w:hint="eastAsia" w:ascii="仿宋_GB2312" w:hAnsi="宋体" w:eastAsia="仿宋_GB2312"/>
          <w:color w:val="000000"/>
          <w:kern w:val="0"/>
          <w:sz w:val="32"/>
          <w:szCs w:val="32"/>
          <w:lang w:val="en-US" w:eastAsia="zh-CN"/>
        </w:rPr>
        <w:t>元整（</w:t>
      </w:r>
      <w:r>
        <w:rPr>
          <w:rFonts w:hint="default" w:ascii="Arial" w:hAnsi="Arial" w:eastAsia="仿宋_GB2312" w:cs="Arial"/>
          <w:color w:val="000000"/>
          <w:kern w:val="0"/>
          <w:sz w:val="32"/>
          <w:szCs w:val="32"/>
          <w:lang w:val="en-US" w:eastAsia="zh-CN"/>
        </w:rPr>
        <w:t>¥</w:t>
      </w:r>
      <w:r>
        <w:rPr>
          <w:rFonts w:hint="eastAsia" w:ascii="仿宋_GB2312" w:hAnsi="宋体" w:eastAsia="仿宋_GB2312"/>
          <w:color w:val="000000"/>
          <w:kern w:val="0"/>
          <w:sz w:val="32"/>
          <w:szCs w:val="32"/>
          <w:u w:val="single"/>
          <w:lang w:val="en-US" w:eastAsia="zh-CN"/>
        </w:rPr>
        <w:t xml:space="preserve">           </w:t>
      </w:r>
      <w:r>
        <w:rPr>
          <w:rFonts w:hint="eastAsia" w:ascii="仿宋_GB2312" w:hAnsi="宋体" w:eastAsia="仿宋_GB2312"/>
          <w:color w:val="000000"/>
          <w:kern w:val="0"/>
          <w:sz w:val="32"/>
          <w:szCs w:val="32"/>
          <w:lang w:val="en-US" w:eastAsia="zh-CN"/>
        </w:rPr>
        <w:t>）。</w:t>
      </w:r>
    </w:p>
    <w:p>
      <w:pPr>
        <w:pStyle w:val="4"/>
        <w:spacing w:before="0" w:beforeAutospacing="0" w:after="0" w:afterAutospacing="0" w:line="520" w:lineRule="exact"/>
        <w:rPr>
          <w:rFonts w:ascii="仿宋_GB2312" w:eastAsia="仿宋_GB2312"/>
          <w:b/>
          <w:sz w:val="32"/>
          <w:szCs w:val="32"/>
        </w:rPr>
      </w:pPr>
      <w:r>
        <w:rPr>
          <w:rFonts w:hint="eastAsia" w:ascii="仿宋_GB2312" w:eastAsia="仿宋_GB2312"/>
          <w:b/>
          <w:sz w:val="32"/>
          <w:szCs w:val="32"/>
        </w:rPr>
        <w:t>第五条双方的违约责任</w:t>
      </w:r>
    </w:p>
    <w:p>
      <w:pPr>
        <w:pStyle w:val="4"/>
        <w:spacing w:before="0" w:beforeAutospacing="0" w:after="0" w:afterAutospacing="0" w:line="520" w:lineRule="exact"/>
        <w:rPr>
          <w:rFonts w:ascii="仿宋_GB2312" w:eastAsia="仿宋_GB2312"/>
          <w:b/>
          <w:sz w:val="32"/>
          <w:szCs w:val="32"/>
        </w:rPr>
      </w:pPr>
      <w:r>
        <w:rPr>
          <w:rFonts w:hint="eastAsia" w:ascii="仿宋_GB2312" w:eastAsia="仿宋_GB2312"/>
          <w:b/>
          <w:sz w:val="32"/>
          <w:szCs w:val="32"/>
        </w:rPr>
        <w:t>一、甲方的违约责任</w:t>
      </w:r>
    </w:p>
    <w:p>
      <w:pPr>
        <w:pStyle w:val="4"/>
        <w:spacing w:before="0" w:beforeAutospacing="0" w:after="0" w:afterAutospacing="0" w:line="520" w:lineRule="exact"/>
        <w:rPr>
          <w:rFonts w:ascii="仿宋_GB2312" w:eastAsia="仿宋_GB2312"/>
          <w:b/>
          <w:sz w:val="32"/>
          <w:szCs w:val="32"/>
        </w:rPr>
      </w:pPr>
      <w:r>
        <w:rPr>
          <w:rFonts w:hint="eastAsia" w:ascii="仿宋_GB2312" w:eastAsia="仿宋_GB2312"/>
          <w:b/>
          <w:sz w:val="32"/>
          <w:szCs w:val="32"/>
        </w:rPr>
        <w:t xml:space="preserve">    </w:t>
      </w:r>
      <w:r>
        <w:rPr>
          <w:rFonts w:ascii="仿宋_GB2312" w:eastAsia="仿宋_GB2312"/>
          <w:sz w:val="32"/>
          <w:szCs w:val="32"/>
        </w:rPr>
        <w:t>(</w:t>
      </w:r>
      <w:r>
        <w:rPr>
          <w:rFonts w:hint="eastAsia" w:ascii="仿宋_GB2312" w:eastAsia="仿宋_GB2312"/>
          <w:sz w:val="32"/>
          <w:szCs w:val="32"/>
        </w:rPr>
        <w:t>一</w:t>
      </w:r>
      <w:r>
        <w:rPr>
          <w:rFonts w:ascii="仿宋_GB2312" w:eastAsia="仿宋_GB2312"/>
          <w:sz w:val="32"/>
          <w:szCs w:val="32"/>
        </w:rPr>
        <w:t>)</w:t>
      </w:r>
      <w:r>
        <w:rPr>
          <w:rFonts w:hint="eastAsia" w:ascii="仿宋_GB2312" w:eastAsia="仿宋_GB2312"/>
          <w:sz w:val="32"/>
          <w:szCs w:val="32"/>
        </w:rPr>
        <w:t>合同签订后，由于甲方不能按期提供约定的有关资料、文件以及必需的情况说明或因资料不全、错误原因造成乙方无法进行测绘的，乙方也可选择解除本合同。乙方通知解除本合同的，甲方按测绘项目预算总价款的</w:t>
      </w:r>
      <w:r>
        <w:rPr>
          <w:rFonts w:ascii="仿宋_GB2312" w:eastAsia="仿宋_GB2312"/>
          <w:sz w:val="32"/>
          <w:szCs w:val="32"/>
        </w:rPr>
        <w:t>10%</w:t>
      </w:r>
      <w:r>
        <w:rPr>
          <w:rFonts w:hint="eastAsia" w:ascii="仿宋_GB2312" w:eastAsia="仿宋_GB2312"/>
          <w:sz w:val="32"/>
          <w:szCs w:val="32"/>
        </w:rPr>
        <w:t>向乙方支付违约金；</w:t>
      </w:r>
    </w:p>
    <w:p>
      <w:pPr>
        <w:pStyle w:val="4"/>
        <w:spacing w:line="520" w:lineRule="exact"/>
        <w:rPr>
          <w:rFonts w:ascii="仿宋_GB2312" w:eastAsia="仿宋_GB2312"/>
          <w:sz w:val="32"/>
          <w:szCs w:val="32"/>
        </w:rPr>
      </w:pPr>
      <w:r>
        <w:rPr>
          <w:rFonts w:hint="eastAsia" w:ascii="仿宋_GB2312" w:eastAsia="仿宋_GB2312"/>
          <w:sz w:val="32"/>
          <w:szCs w:val="32"/>
        </w:rPr>
        <w:t>　　</w:t>
      </w:r>
      <w:r>
        <w:rPr>
          <w:rFonts w:ascii="仿宋_GB2312" w:eastAsia="仿宋_GB2312"/>
          <w:sz w:val="32"/>
          <w:szCs w:val="32"/>
        </w:rPr>
        <w:t>(</w:t>
      </w:r>
      <w:r>
        <w:rPr>
          <w:rFonts w:hint="eastAsia" w:ascii="仿宋_GB2312" w:eastAsia="仿宋_GB2312"/>
          <w:sz w:val="32"/>
          <w:szCs w:val="32"/>
        </w:rPr>
        <w:t>二</w:t>
      </w:r>
      <w:r>
        <w:rPr>
          <w:rFonts w:ascii="仿宋_GB2312" w:eastAsia="仿宋_GB2312"/>
          <w:sz w:val="32"/>
          <w:szCs w:val="32"/>
        </w:rPr>
        <w:t>)</w:t>
      </w:r>
      <w:r>
        <w:rPr>
          <w:rFonts w:hint="eastAsia" w:ascii="仿宋_GB2312" w:eastAsia="仿宋_GB2312"/>
          <w:sz w:val="32"/>
          <w:szCs w:val="32"/>
        </w:rPr>
        <w:t>甲方逾期付款的，应向乙方支付逾期付款违约金，每逾期一日，按应付价款的万分之五支付；</w:t>
      </w:r>
    </w:p>
    <w:p>
      <w:pPr>
        <w:pStyle w:val="4"/>
        <w:spacing w:line="520" w:lineRule="exact"/>
        <w:ind w:firstLine="640" w:firstLineChars="200"/>
        <w:rPr>
          <w:rFonts w:ascii="仿宋_GB2312" w:eastAsia="仿宋_GB2312"/>
          <w:sz w:val="32"/>
          <w:szCs w:val="32"/>
        </w:rPr>
      </w:pPr>
      <w:r>
        <w:rPr>
          <w:rFonts w:ascii="仿宋_GB2312" w:eastAsia="仿宋_GB2312"/>
          <w:sz w:val="32"/>
          <w:szCs w:val="32"/>
        </w:rPr>
        <w:t>(</w:t>
      </w:r>
      <w:r>
        <w:rPr>
          <w:rFonts w:hint="eastAsia" w:ascii="仿宋_GB2312" w:eastAsia="仿宋_GB2312"/>
          <w:sz w:val="32"/>
          <w:szCs w:val="32"/>
        </w:rPr>
        <w:t>三</w:t>
      </w:r>
      <w:r>
        <w:rPr>
          <w:rFonts w:ascii="仿宋_GB2312" w:eastAsia="仿宋_GB2312"/>
          <w:sz w:val="32"/>
          <w:szCs w:val="32"/>
        </w:rPr>
        <w:t>)</w:t>
      </w:r>
      <w:r>
        <w:rPr>
          <w:rFonts w:hint="eastAsia" w:ascii="仿宋_GB2312" w:eastAsia="仿宋_GB2312"/>
          <w:sz w:val="32"/>
          <w:szCs w:val="32"/>
        </w:rPr>
        <w:t>合同签订后，甲方无正当理由单方终止合同，乙方尚未实施测绘作业的，应支付乙方合同约定测绘预算总价款的</w:t>
      </w:r>
      <w:r>
        <w:rPr>
          <w:rFonts w:ascii="仿宋_GB2312" w:eastAsia="仿宋_GB2312"/>
          <w:sz w:val="32"/>
          <w:szCs w:val="32"/>
          <w:u w:val="single"/>
        </w:rPr>
        <w:t>10</w:t>
      </w:r>
      <w:r>
        <w:rPr>
          <w:rFonts w:ascii="仿宋_GB2312" w:eastAsia="仿宋_GB2312"/>
          <w:sz w:val="32"/>
          <w:szCs w:val="32"/>
        </w:rPr>
        <w:t>%</w:t>
      </w:r>
      <w:r>
        <w:rPr>
          <w:rFonts w:hint="eastAsia" w:ascii="仿宋_GB2312" w:eastAsia="仿宋_GB2312"/>
          <w:sz w:val="32"/>
          <w:szCs w:val="32"/>
        </w:rPr>
        <w:t>的违约金；乙方已开始实施测绘作业，完成了测绘项目工作量在</w:t>
      </w:r>
      <w:r>
        <w:rPr>
          <w:rFonts w:ascii="仿宋_GB2312" w:eastAsia="仿宋_GB2312"/>
          <w:sz w:val="32"/>
          <w:szCs w:val="32"/>
        </w:rPr>
        <w:t>50%</w:t>
      </w:r>
      <w:r>
        <w:rPr>
          <w:rFonts w:hint="eastAsia" w:ascii="仿宋_GB2312" w:eastAsia="仿宋_GB2312"/>
          <w:sz w:val="32"/>
          <w:szCs w:val="32"/>
        </w:rPr>
        <w:t>以内的</w:t>
      </w:r>
      <w:r>
        <w:rPr>
          <w:rFonts w:ascii="仿宋_GB2312" w:eastAsia="仿宋_GB2312"/>
          <w:sz w:val="32"/>
          <w:szCs w:val="32"/>
        </w:rPr>
        <w:t>(</w:t>
      </w:r>
      <w:r>
        <w:rPr>
          <w:rFonts w:hint="eastAsia" w:ascii="仿宋_GB2312" w:eastAsia="仿宋_GB2312"/>
          <w:sz w:val="32"/>
          <w:szCs w:val="32"/>
        </w:rPr>
        <w:t>含</w:t>
      </w:r>
      <w:r>
        <w:rPr>
          <w:rFonts w:ascii="仿宋_GB2312" w:eastAsia="仿宋_GB2312"/>
          <w:sz w:val="32"/>
          <w:szCs w:val="32"/>
        </w:rPr>
        <w:t>50%)</w:t>
      </w:r>
      <w:r>
        <w:rPr>
          <w:rFonts w:hint="eastAsia" w:ascii="仿宋_GB2312" w:eastAsia="仿宋_GB2312"/>
          <w:sz w:val="32"/>
          <w:szCs w:val="32"/>
        </w:rPr>
        <w:t>，应支付乙方测绘项目预算总价款的</w:t>
      </w:r>
      <w:r>
        <w:rPr>
          <w:rFonts w:ascii="仿宋_GB2312" w:eastAsia="仿宋_GB2312"/>
          <w:sz w:val="32"/>
          <w:szCs w:val="32"/>
        </w:rPr>
        <w:t>50%</w:t>
      </w:r>
      <w:r>
        <w:rPr>
          <w:rFonts w:hint="eastAsia" w:ascii="仿宋_GB2312" w:eastAsia="仿宋_GB2312"/>
          <w:sz w:val="32"/>
          <w:szCs w:val="32"/>
        </w:rPr>
        <w:t>；乙方已完成测绘项目工作总量</w:t>
      </w:r>
      <w:r>
        <w:rPr>
          <w:rFonts w:ascii="仿宋_GB2312" w:eastAsia="仿宋_GB2312"/>
          <w:sz w:val="32"/>
          <w:szCs w:val="32"/>
        </w:rPr>
        <w:t>50%</w:t>
      </w:r>
      <w:r>
        <w:rPr>
          <w:rFonts w:hint="eastAsia" w:ascii="仿宋_GB2312" w:eastAsia="仿宋_GB2312"/>
          <w:sz w:val="32"/>
          <w:szCs w:val="32"/>
        </w:rPr>
        <w:t>以上的，应按乙方实际完成的测绘项目工作量支付价款。</w:t>
      </w:r>
    </w:p>
    <w:p>
      <w:pPr>
        <w:pStyle w:val="4"/>
        <w:spacing w:line="520" w:lineRule="exact"/>
        <w:ind w:firstLine="640" w:firstLineChars="200"/>
        <w:rPr>
          <w:rFonts w:ascii="仿宋_GB2312" w:eastAsia="仿宋_GB2312"/>
          <w:sz w:val="32"/>
          <w:szCs w:val="32"/>
        </w:rPr>
      </w:pPr>
      <w:r>
        <w:rPr>
          <w:rFonts w:hint="eastAsia" w:ascii="仿宋_GB2312" w:eastAsia="仿宋_GB2312"/>
          <w:sz w:val="32"/>
          <w:szCs w:val="32"/>
        </w:rPr>
        <w:t>（四)乙方完成测绘成果后通知甲方领取，甲方超过三个月未领取该成果资料，如果政策变动导致的增加费用，由甲方自行支付。</w:t>
      </w:r>
    </w:p>
    <w:p>
      <w:pPr>
        <w:pStyle w:val="4"/>
        <w:spacing w:before="0" w:beforeAutospacing="0" w:after="0" w:afterAutospacing="0" w:line="520" w:lineRule="exact"/>
        <w:rPr>
          <w:rFonts w:ascii="仿宋_GB2312" w:eastAsia="仿宋_GB2312"/>
          <w:sz w:val="32"/>
          <w:szCs w:val="32"/>
        </w:rPr>
      </w:pPr>
      <w:r>
        <w:rPr>
          <w:rFonts w:hint="eastAsia" w:ascii="仿宋_GB2312" w:eastAsia="仿宋_GB2312"/>
          <w:b/>
          <w:sz w:val="32"/>
          <w:szCs w:val="32"/>
        </w:rPr>
        <w:t>二、乙方违约责任</w:t>
      </w:r>
    </w:p>
    <w:p>
      <w:pPr>
        <w:pStyle w:val="4"/>
        <w:spacing w:before="0" w:beforeAutospacing="0" w:after="0" w:afterAutospacing="0" w:line="520" w:lineRule="exact"/>
        <w:rPr>
          <w:rFonts w:ascii="仿宋_GB2312" w:eastAsia="仿宋_GB2312"/>
          <w:sz w:val="32"/>
          <w:szCs w:val="32"/>
        </w:rPr>
      </w:pPr>
      <w:r>
        <w:rPr>
          <w:rFonts w:hint="eastAsia" w:ascii="仿宋_GB2312" w:eastAsia="仿宋_GB2312"/>
          <w:sz w:val="32"/>
          <w:szCs w:val="32"/>
        </w:rPr>
        <w:t xml:space="preserve">    </w:t>
      </w:r>
      <w:r>
        <w:rPr>
          <w:rFonts w:ascii="仿宋_GB2312" w:eastAsia="仿宋_GB2312"/>
          <w:sz w:val="32"/>
          <w:szCs w:val="32"/>
        </w:rPr>
        <w:t>(</w:t>
      </w:r>
      <w:r>
        <w:rPr>
          <w:rFonts w:hint="eastAsia" w:ascii="仿宋_GB2312" w:eastAsia="仿宋_GB2312"/>
          <w:sz w:val="32"/>
          <w:szCs w:val="32"/>
        </w:rPr>
        <w:t>一</w:t>
      </w:r>
      <w:r>
        <w:rPr>
          <w:rFonts w:ascii="仿宋_GB2312" w:eastAsia="仿宋_GB2312"/>
          <w:sz w:val="32"/>
          <w:szCs w:val="32"/>
        </w:rPr>
        <w:t>)</w:t>
      </w:r>
      <w:r>
        <w:rPr>
          <w:rFonts w:hint="eastAsia" w:ascii="仿宋_GB2312" w:eastAsia="仿宋_GB2312"/>
          <w:sz w:val="32"/>
          <w:szCs w:val="32"/>
        </w:rPr>
        <w:t>合同签订后，乙方无正当理由单方解除合同或擅自中途停止测绘，乙方应向甲方及时返还所支付的款项，并承担项目预算总价款</w:t>
      </w:r>
      <w:r>
        <w:rPr>
          <w:rFonts w:ascii="仿宋_GB2312" w:eastAsia="仿宋_GB2312"/>
          <w:sz w:val="32"/>
          <w:szCs w:val="32"/>
        </w:rPr>
        <w:t>10%</w:t>
      </w:r>
      <w:r>
        <w:rPr>
          <w:rFonts w:hint="eastAsia" w:ascii="仿宋_GB2312" w:eastAsia="仿宋_GB2312"/>
          <w:sz w:val="32"/>
          <w:szCs w:val="32"/>
        </w:rPr>
        <w:t>的违约金；</w:t>
      </w:r>
    </w:p>
    <w:p>
      <w:pPr>
        <w:pStyle w:val="4"/>
        <w:spacing w:before="0" w:beforeAutospacing="0" w:after="0" w:afterAutospacing="0" w:line="520" w:lineRule="exact"/>
        <w:rPr>
          <w:rFonts w:ascii="仿宋_GB2312" w:eastAsia="仿宋_GB2312"/>
          <w:sz w:val="32"/>
          <w:szCs w:val="32"/>
        </w:rPr>
      </w:pPr>
      <w:r>
        <w:rPr>
          <w:rFonts w:hint="eastAsia" w:ascii="仿宋_GB2312" w:eastAsia="仿宋_GB2312"/>
          <w:sz w:val="32"/>
          <w:szCs w:val="32"/>
        </w:rPr>
        <w:t xml:space="preserve">    </w:t>
      </w:r>
      <w:r>
        <w:rPr>
          <w:rFonts w:ascii="仿宋_GB2312" w:eastAsia="仿宋_GB2312"/>
          <w:sz w:val="32"/>
          <w:szCs w:val="32"/>
        </w:rPr>
        <w:t>(</w:t>
      </w:r>
      <w:r>
        <w:rPr>
          <w:rFonts w:hint="eastAsia" w:ascii="仿宋_GB2312" w:eastAsia="仿宋_GB2312"/>
          <w:sz w:val="32"/>
          <w:szCs w:val="32"/>
        </w:rPr>
        <w:t>二</w:t>
      </w:r>
      <w:r>
        <w:rPr>
          <w:rFonts w:ascii="仿宋_GB2312" w:eastAsia="仿宋_GB2312"/>
          <w:sz w:val="32"/>
          <w:szCs w:val="32"/>
        </w:rPr>
        <w:t>)</w:t>
      </w:r>
      <w:r>
        <w:rPr>
          <w:rFonts w:hint="eastAsia" w:ascii="仿宋_GB2312" w:eastAsia="仿宋_GB2312"/>
          <w:sz w:val="32"/>
          <w:szCs w:val="32"/>
        </w:rPr>
        <w:t>非甲方提供资料不实原因，乙方提供的测绘成果经主管部门审核或有关法定测绘质量检验机构鉴定不合格的，乙方应限期改正，直至测绘成果验收检验合格；</w:t>
      </w:r>
    </w:p>
    <w:p>
      <w:pPr>
        <w:pStyle w:val="4"/>
        <w:spacing w:before="0" w:beforeAutospacing="0" w:after="0" w:afterAutospacing="0" w:line="520" w:lineRule="exact"/>
        <w:rPr>
          <w:rFonts w:ascii="仿宋_GB2312" w:eastAsia="仿宋_GB2312"/>
          <w:sz w:val="32"/>
          <w:szCs w:val="32"/>
        </w:rPr>
      </w:pPr>
      <w:r>
        <w:rPr>
          <w:rFonts w:hint="eastAsia" w:ascii="仿宋_GB2312" w:eastAsia="仿宋_GB2312"/>
          <w:sz w:val="32"/>
          <w:szCs w:val="32"/>
        </w:rPr>
        <w:t xml:space="preserve">     </w:t>
      </w:r>
      <w:r>
        <w:rPr>
          <w:rFonts w:ascii="仿宋_GB2312" w:eastAsia="仿宋_GB2312"/>
          <w:sz w:val="32"/>
          <w:szCs w:val="32"/>
        </w:rPr>
        <w:t>(</w:t>
      </w:r>
      <w:r>
        <w:rPr>
          <w:rFonts w:hint="eastAsia" w:ascii="仿宋_GB2312" w:eastAsia="仿宋_GB2312"/>
          <w:sz w:val="32"/>
          <w:szCs w:val="32"/>
        </w:rPr>
        <w:t>三</w:t>
      </w:r>
      <w:r>
        <w:rPr>
          <w:rFonts w:ascii="仿宋_GB2312" w:eastAsia="仿宋_GB2312"/>
          <w:sz w:val="32"/>
          <w:szCs w:val="32"/>
        </w:rPr>
        <w:t>)</w:t>
      </w:r>
      <w:r>
        <w:rPr>
          <w:rFonts w:hint="eastAsia" w:ascii="仿宋_GB2312" w:eastAsia="仿宋_GB2312"/>
          <w:sz w:val="32"/>
          <w:szCs w:val="32"/>
        </w:rPr>
        <w:t>由于不可抗力，致使合同无法履行时，双方应按有关法律规定及时协商解决。</w:t>
      </w:r>
    </w:p>
    <w:p>
      <w:pPr>
        <w:pStyle w:val="4"/>
        <w:spacing w:line="520" w:lineRule="exact"/>
        <w:ind w:firstLine="643" w:firstLineChars="200"/>
        <w:rPr>
          <w:rFonts w:hint="eastAsia" w:ascii="仿宋_GB2312" w:eastAsia="仿宋_GB2312"/>
          <w:sz w:val="32"/>
          <w:szCs w:val="32"/>
        </w:rPr>
      </w:pPr>
      <w:r>
        <w:rPr>
          <w:rFonts w:hint="eastAsia" w:ascii="仿宋_GB2312" w:eastAsia="仿宋_GB2312"/>
          <w:b/>
          <w:sz w:val="32"/>
          <w:szCs w:val="32"/>
        </w:rPr>
        <w:t>第六条附则</w:t>
      </w:r>
    </w:p>
    <w:p>
      <w:pPr>
        <w:pStyle w:val="4"/>
        <w:spacing w:before="0" w:beforeAutospacing="0" w:after="0" w:afterAutospacing="0" w:line="520" w:lineRule="exact"/>
        <w:ind w:firstLine="640"/>
        <w:rPr>
          <w:rFonts w:ascii="仿宋_GB2312" w:eastAsia="仿宋_GB2312"/>
          <w:sz w:val="32"/>
          <w:szCs w:val="32"/>
        </w:rPr>
      </w:pPr>
      <w:r>
        <w:rPr>
          <w:rFonts w:hint="eastAsia" w:ascii="仿宋_GB2312" w:eastAsia="仿宋_GB2312"/>
          <w:sz w:val="32"/>
          <w:szCs w:val="32"/>
          <w:lang w:val="en-US" w:eastAsia="zh-CN"/>
        </w:rPr>
        <w:t>1</w:t>
      </w:r>
      <w:r>
        <w:rPr>
          <w:rFonts w:ascii="仿宋_GB2312" w:eastAsia="仿宋_GB2312"/>
          <w:sz w:val="32"/>
          <w:szCs w:val="32"/>
        </w:rPr>
        <w:t>.</w:t>
      </w:r>
      <w:r>
        <w:rPr>
          <w:rFonts w:hint="eastAsia" w:ascii="仿宋_GB2312" w:eastAsia="仿宋_GB2312"/>
          <w:sz w:val="32"/>
          <w:szCs w:val="32"/>
        </w:rPr>
        <w:t>本合同执行过程中的未尽事宜，双方应本着实事求是、友好协商的态度加以解决。双方协商一致的，签订补充协议。补充协议与本合同具有同等法律效力。</w:t>
      </w:r>
    </w:p>
    <w:p>
      <w:pPr>
        <w:pStyle w:val="4"/>
        <w:spacing w:before="0" w:beforeAutospacing="0" w:after="0" w:afterAutospacing="0" w:line="520" w:lineRule="exact"/>
        <w:ind w:firstLine="640"/>
        <w:rPr>
          <w:rFonts w:ascii="仿宋_GB2312" w:eastAsia="仿宋_GB2312"/>
          <w:sz w:val="32"/>
          <w:szCs w:val="32"/>
        </w:rPr>
      </w:pPr>
      <w:r>
        <w:rPr>
          <w:rFonts w:hint="eastAsia" w:ascii="仿宋_GB2312" w:eastAsia="仿宋_GB2312"/>
          <w:sz w:val="32"/>
          <w:szCs w:val="32"/>
          <w:lang w:val="en-US" w:eastAsia="zh-CN"/>
        </w:rPr>
        <w:t>2</w:t>
      </w:r>
      <w:r>
        <w:rPr>
          <w:rFonts w:hint="eastAsia" w:ascii="仿宋_GB2312" w:eastAsia="仿宋_GB2312"/>
          <w:sz w:val="32"/>
          <w:szCs w:val="32"/>
        </w:rPr>
        <w:t>.争议解决方式：双方协商解决。</w:t>
      </w:r>
    </w:p>
    <w:p>
      <w:pPr>
        <w:spacing w:line="520" w:lineRule="exact"/>
        <w:ind w:left="1" w:firstLine="629"/>
        <w:rPr>
          <w:rFonts w:ascii="仿宋_GB2312" w:eastAsia="仿宋_GB2312"/>
          <w:sz w:val="32"/>
          <w:szCs w:val="32"/>
        </w:rPr>
      </w:pPr>
      <w:r>
        <w:rPr>
          <w:rFonts w:hint="eastAsia" w:ascii="仿宋_GB2312" w:eastAsia="仿宋_GB2312"/>
          <w:sz w:val="32"/>
          <w:szCs w:val="32"/>
          <w:lang w:val="en-US" w:eastAsia="zh-CN"/>
        </w:rPr>
        <w:t>3</w:t>
      </w:r>
      <w:r>
        <w:rPr>
          <w:rFonts w:hint="eastAsia" w:ascii="仿宋_GB2312" w:eastAsia="仿宋_GB2312"/>
          <w:sz w:val="32"/>
          <w:szCs w:val="32"/>
        </w:rPr>
        <w:t>.合同由双方法定代表人或委托代理人签字或盖章，加盖双方公章或合同专用章即生效。全部成果交接完毕和测绘工程费结算完成后，本合同终止。</w:t>
      </w:r>
    </w:p>
    <w:p>
      <w:pPr>
        <w:spacing w:line="520" w:lineRule="exact"/>
        <w:ind w:firstLine="672" w:firstLineChars="210"/>
        <w:rPr>
          <w:rFonts w:ascii="仿宋_GB2312" w:eastAsia="仿宋_GB2312"/>
          <w:sz w:val="32"/>
          <w:szCs w:val="32"/>
        </w:rPr>
      </w:pPr>
      <w:r>
        <w:rPr>
          <w:rFonts w:hint="eastAsia" w:ascii="仿宋_GB2312" w:eastAsia="仿宋_GB2312"/>
          <w:sz w:val="32"/>
          <w:szCs w:val="32"/>
          <w:lang w:val="en-US" w:eastAsia="zh-CN"/>
        </w:rPr>
        <w:t>4</w:t>
      </w:r>
      <w:r>
        <w:rPr>
          <w:rFonts w:hint="eastAsia" w:ascii="仿宋_GB2312" w:eastAsia="仿宋_GB2312"/>
          <w:sz w:val="32"/>
          <w:szCs w:val="32"/>
        </w:rPr>
        <w:t>.本合同一式肆份，甲方执贰份，乙方执贰份。</w:t>
      </w:r>
    </w:p>
    <w:p>
      <w:pPr>
        <w:pStyle w:val="4"/>
        <w:spacing w:line="620" w:lineRule="exact"/>
        <w:ind w:left="425" w:leftChars="50" w:hanging="320" w:hangingChars="100"/>
        <w:rPr>
          <w:rFonts w:hint="eastAsia" w:ascii="仿宋_GB2312" w:eastAsia="仿宋_GB2312" w:cs="Tahoma"/>
          <w:sz w:val="32"/>
          <w:szCs w:val="32"/>
        </w:rPr>
      </w:pPr>
      <w:r>
        <w:rPr>
          <w:rFonts w:hint="eastAsia" w:ascii="仿宋_GB2312" w:eastAsia="仿宋_GB2312" w:cs="Tahoma"/>
          <w:sz w:val="32"/>
          <w:szCs w:val="32"/>
        </w:rPr>
        <w:t xml:space="preserve">委托人(甲方)(章)：          </w:t>
      </w:r>
      <w:r>
        <w:rPr>
          <w:rFonts w:hint="eastAsia" w:ascii="仿宋_GB2312" w:eastAsia="仿宋_GB2312" w:cs="Tahoma"/>
          <w:sz w:val="32"/>
          <w:szCs w:val="32"/>
          <w:lang w:val="en-US" w:eastAsia="zh-CN"/>
        </w:rPr>
        <w:t xml:space="preserve">   </w:t>
      </w:r>
      <w:r>
        <w:rPr>
          <w:rFonts w:hint="eastAsia" w:ascii="仿宋_GB2312" w:eastAsia="仿宋_GB2312" w:cs="Tahoma"/>
          <w:sz w:val="32"/>
          <w:szCs w:val="32"/>
        </w:rPr>
        <w:t xml:space="preserve"> 受托人(乙方)(章)：</w:t>
      </w:r>
    </w:p>
    <w:p>
      <w:pPr>
        <w:pStyle w:val="4"/>
        <w:spacing w:line="620" w:lineRule="exact"/>
        <w:ind w:left="425" w:leftChars="50" w:hanging="320" w:hangingChars="100"/>
        <w:rPr>
          <w:rFonts w:hint="eastAsia" w:ascii="仿宋_GB2312" w:eastAsia="仿宋_GB2312" w:cs="Tahoma"/>
          <w:sz w:val="32"/>
          <w:szCs w:val="32"/>
        </w:rPr>
      </w:pPr>
      <w:r>
        <w:rPr>
          <w:rFonts w:hint="eastAsia" w:ascii="仿宋_GB2312" w:eastAsia="仿宋_GB2312" w:cs="Tahoma"/>
          <w:sz w:val="32"/>
          <w:szCs w:val="32"/>
        </w:rPr>
        <w:t xml:space="preserve">法定代表人（授权代表）：　　    法定代表人（授权代表）：　        </w:t>
      </w:r>
    </w:p>
    <w:p>
      <w:pPr>
        <w:pStyle w:val="4"/>
        <w:spacing w:line="620" w:lineRule="exact"/>
        <w:ind w:left="6185" w:leftChars="50" w:hanging="6080" w:hangingChars="1900"/>
        <w:rPr>
          <w:rFonts w:hint="eastAsia" w:ascii="仿宋_GB2312" w:eastAsia="仿宋_GB2312" w:cs="Tahoma"/>
          <w:sz w:val="32"/>
          <w:szCs w:val="32"/>
        </w:rPr>
      </w:pPr>
      <w:r>
        <w:rPr>
          <w:rFonts w:hint="eastAsia" w:ascii="仿宋_GB2312" w:eastAsia="仿宋_GB2312" w:cs="Tahoma"/>
          <w:sz w:val="32"/>
          <w:szCs w:val="32"/>
        </w:rPr>
        <w:t xml:space="preserve">地址：　　　　　　　　　　　　  地址： </w:t>
      </w:r>
    </w:p>
    <w:p>
      <w:pPr>
        <w:pStyle w:val="4"/>
        <w:spacing w:line="620" w:lineRule="exact"/>
        <w:ind w:left="425" w:leftChars="50" w:hanging="320" w:hangingChars="100"/>
        <w:rPr>
          <w:rFonts w:hint="eastAsia" w:ascii="仿宋_GB2312" w:eastAsia="仿宋_GB2312" w:cs="Tahoma"/>
          <w:sz w:val="32"/>
          <w:szCs w:val="32"/>
          <w:lang w:val="en-US" w:eastAsia="zh-CN"/>
        </w:rPr>
      </w:pPr>
      <w:r>
        <w:rPr>
          <w:rFonts w:hint="eastAsia" w:ascii="仿宋_GB2312" w:eastAsia="仿宋_GB2312" w:cs="Tahoma"/>
          <w:sz w:val="32"/>
          <w:szCs w:val="32"/>
        </w:rPr>
        <w:t>联系人：　　　　　　　　　　　　联系人：</w:t>
      </w:r>
    </w:p>
    <w:p>
      <w:pPr>
        <w:pStyle w:val="4"/>
        <w:spacing w:line="620" w:lineRule="exact"/>
        <w:ind w:left="425" w:leftChars="50" w:hanging="320" w:hangingChars="100"/>
        <w:rPr>
          <w:rFonts w:hint="eastAsia" w:ascii="仿宋_GB2312" w:eastAsia="仿宋_GB2312" w:cs="Tahoma"/>
          <w:sz w:val="32"/>
          <w:szCs w:val="32"/>
          <w:lang w:val="en-US" w:eastAsia="zh-CN"/>
        </w:rPr>
      </w:pPr>
      <w:r>
        <w:rPr>
          <w:rFonts w:hint="eastAsia" w:ascii="仿宋_GB2312" w:eastAsia="仿宋_GB2312" w:cs="Tahoma"/>
          <w:sz w:val="32"/>
          <w:szCs w:val="32"/>
        </w:rPr>
        <w:t>电　话：　　　　　　　　　　　　电　话：</w:t>
      </w:r>
    </w:p>
    <w:p>
      <w:pPr>
        <w:pStyle w:val="4"/>
        <w:spacing w:line="620" w:lineRule="exact"/>
        <w:ind w:left="6825" w:leftChars="50" w:hanging="6720" w:hangingChars="2100"/>
        <w:rPr>
          <w:rFonts w:hint="eastAsia" w:ascii="仿宋_GB2312" w:eastAsia="仿宋_GB2312" w:cs="Tahoma"/>
          <w:sz w:val="32"/>
          <w:szCs w:val="32"/>
        </w:rPr>
      </w:pPr>
      <w:r>
        <w:rPr>
          <w:rFonts w:hint="eastAsia" w:ascii="仿宋_GB2312" w:eastAsia="仿宋_GB2312" w:cs="Tahoma"/>
          <w:sz w:val="32"/>
          <w:szCs w:val="32"/>
        </w:rPr>
        <w:t>开户银行：　　　　　　　　　　　开户银行：</w:t>
      </w:r>
    </w:p>
    <w:p>
      <w:pPr>
        <w:pStyle w:val="4"/>
        <w:spacing w:line="620" w:lineRule="exact"/>
        <w:ind w:left="425" w:leftChars="50" w:hanging="320" w:hangingChars="100"/>
        <w:rPr>
          <w:rFonts w:hint="eastAsia" w:ascii="仿宋_GB2312" w:eastAsia="仿宋_GB2312" w:cs="Tahoma"/>
          <w:sz w:val="32"/>
          <w:szCs w:val="32"/>
        </w:rPr>
      </w:pPr>
      <w:r>
        <w:rPr>
          <w:rFonts w:hint="eastAsia" w:ascii="仿宋_GB2312" w:eastAsia="仿宋_GB2312" w:cs="Tahoma"/>
          <w:sz w:val="32"/>
          <w:szCs w:val="32"/>
        </w:rPr>
        <w:t>账号:　　　　　　　　　　　</w:t>
      </w:r>
      <w:r>
        <w:rPr>
          <w:rFonts w:hint="eastAsia" w:ascii="仿宋_GB2312" w:eastAsia="仿宋_GB2312" w:cs="Tahoma"/>
          <w:sz w:val="32"/>
          <w:szCs w:val="32"/>
          <w:lang w:val="en-US" w:eastAsia="zh-CN"/>
        </w:rPr>
        <w:t xml:space="preserve">  </w:t>
      </w:r>
      <w:r>
        <w:rPr>
          <w:rFonts w:hint="eastAsia" w:ascii="仿宋_GB2312" w:eastAsia="仿宋_GB2312" w:cs="Tahoma"/>
          <w:sz w:val="32"/>
          <w:szCs w:val="32"/>
        </w:rPr>
        <w:t xml:space="preserve">   账号:</w:t>
      </w:r>
    </w:p>
    <w:p>
      <w:pPr>
        <w:pStyle w:val="4"/>
        <w:spacing w:line="620" w:lineRule="exact"/>
        <w:ind w:left="425" w:leftChars="50" w:hanging="320" w:hangingChars="100"/>
        <w:rPr>
          <w:rFonts w:hint="eastAsia" w:ascii="仿宋_GB2312" w:eastAsia="仿宋_GB2312" w:cs="Tahoma"/>
          <w:sz w:val="32"/>
          <w:szCs w:val="32"/>
        </w:rPr>
      </w:pPr>
      <w:r>
        <w:rPr>
          <w:rFonts w:hint="eastAsia" w:ascii="仿宋_GB2312" w:eastAsia="仿宋_GB2312" w:cs="Tahoma"/>
          <w:sz w:val="32"/>
          <w:szCs w:val="32"/>
        </w:rPr>
        <w:t>合同订立日期：</w:t>
      </w:r>
      <w:r>
        <w:rPr>
          <w:rFonts w:hint="eastAsia" w:ascii="仿宋_GB2312" w:eastAsia="仿宋_GB2312" w:cs="Tahoma"/>
          <w:sz w:val="32"/>
          <w:szCs w:val="32"/>
          <w:lang w:val="en-US" w:eastAsia="zh-CN"/>
        </w:rPr>
        <w:t xml:space="preserve">  2024 </w:t>
      </w:r>
      <w:r>
        <w:rPr>
          <w:rFonts w:hint="eastAsia" w:ascii="仿宋_GB2312" w:eastAsia="仿宋_GB2312" w:cs="Tahoma"/>
          <w:sz w:val="32"/>
          <w:szCs w:val="32"/>
        </w:rPr>
        <w:t>年</w:t>
      </w:r>
      <w:r>
        <w:rPr>
          <w:rFonts w:hint="eastAsia" w:ascii="仿宋_GB2312" w:eastAsia="仿宋_GB2312" w:cs="Tahoma"/>
          <w:sz w:val="32"/>
          <w:szCs w:val="32"/>
          <w:lang w:val="en-US" w:eastAsia="zh-CN"/>
        </w:rPr>
        <w:t xml:space="preserve">     </w:t>
      </w:r>
      <w:r>
        <w:rPr>
          <w:rFonts w:hint="eastAsia" w:ascii="仿宋_GB2312" w:eastAsia="仿宋_GB2312" w:cs="Tahoma"/>
          <w:sz w:val="32"/>
          <w:szCs w:val="32"/>
        </w:rPr>
        <w:t>月</w:t>
      </w:r>
      <w:r>
        <w:rPr>
          <w:rFonts w:hint="eastAsia" w:ascii="仿宋_GB2312" w:eastAsia="仿宋_GB2312" w:cs="Tahoma"/>
          <w:sz w:val="32"/>
          <w:szCs w:val="32"/>
          <w:lang w:val="en-US" w:eastAsia="zh-CN"/>
        </w:rPr>
        <w:t xml:space="preserve">     </w:t>
      </w:r>
      <w:r>
        <w:rPr>
          <w:rFonts w:hint="eastAsia" w:ascii="仿宋_GB2312" w:eastAsia="仿宋_GB2312" w:cs="Tahoma"/>
          <w:sz w:val="32"/>
          <w:szCs w:val="32"/>
        </w:rPr>
        <w:t>日，地点：</w:t>
      </w:r>
      <w:r>
        <w:rPr>
          <w:rFonts w:hint="eastAsia" w:ascii="仿宋_GB2312" w:eastAsia="仿宋_GB2312" w:cs="Tahoma"/>
          <w:sz w:val="32"/>
          <w:szCs w:val="32"/>
          <w:lang w:val="zh-CN" w:eastAsia="zh-CN"/>
        </w:rPr>
        <w:t>冕宁县</w:t>
      </w:r>
    </w:p>
    <w:p/>
    <w:sectPr>
      <w:footerReference r:id="rId3" w:type="default"/>
      <w:footerReference r:id="rId4" w:type="even"/>
      <w:pgSz w:w="11907" w:h="16840"/>
      <w:pgMar w:top="1247" w:right="851" w:bottom="1247" w:left="851" w:header="851" w:footer="992" w:gutter="567"/>
      <w:cols w:space="425" w:num="1"/>
      <w:docGrid w:type="lines" w:linePitch="286" w:charSpace="1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华文仿宋">
    <w:panose1 w:val="02010600040101010101"/>
    <w:charset w:val="86"/>
    <w:family w:val="auto"/>
    <w:pitch w:val="default"/>
    <w:sig w:usb0="00000287" w:usb1="080F0000" w:usb2="00000000" w:usb3="00000000" w:csb0="0004009F" w:csb1="DFD7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7"/>
      </w:rPr>
    </w:pPr>
    <w:r>
      <w:rPr>
        <w:rStyle w:val="7"/>
      </w:rPr>
      <w:fldChar w:fldCharType="begin"/>
    </w:r>
    <w:r>
      <w:rPr>
        <w:rStyle w:val="7"/>
      </w:rPr>
      <w:instrText xml:space="preserve">PAGE  </w:instrText>
    </w:r>
    <w:r>
      <w:rPr>
        <w:rStyle w:val="7"/>
      </w:rPr>
      <w:fldChar w:fldCharType="separate"/>
    </w:r>
    <w:r>
      <w:rPr>
        <w:rStyle w:val="7"/>
      </w:rPr>
      <w:t>5</w:t>
    </w:r>
    <w:r>
      <w:rPr>
        <w:rStyle w:val="7"/>
      </w:rPr>
      <w:fldChar w:fldCharType="end"/>
    </w:r>
  </w:p>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7"/>
      </w:rPr>
    </w:pPr>
    <w:r>
      <w:rPr>
        <w:rStyle w:val="7"/>
      </w:rPr>
      <w:fldChar w:fldCharType="begin"/>
    </w:r>
    <w:r>
      <w:rPr>
        <w:rStyle w:val="7"/>
      </w:rPr>
      <w:instrText xml:space="preserve">PAGE  </w:instrText>
    </w:r>
    <w:r>
      <w:rPr>
        <w:rStyle w:val="7"/>
      </w:rPr>
      <w:fldChar w:fldCharType="end"/>
    </w:r>
  </w:p>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7"/>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I4NjI5OTBmMDM1ODFlMDkzNDFlZTFiMWNhZWU5ZTMifQ=="/>
  </w:docVars>
  <w:rsids>
    <w:rsidRoot w:val="00584F0A"/>
    <w:rsid w:val="001C61AE"/>
    <w:rsid w:val="002E6C55"/>
    <w:rsid w:val="004C354F"/>
    <w:rsid w:val="00584F0A"/>
    <w:rsid w:val="009345DC"/>
    <w:rsid w:val="00B37D75"/>
    <w:rsid w:val="00BE1F5B"/>
    <w:rsid w:val="015C5690"/>
    <w:rsid w:val="06C24114"/>
    <w:rsid w:val="15F40303"/>
    <w:rsid w:val="189724AE"/>
    <w:rsid w:val="1C59795B"/>
    <w:rsid w:val="1FC271CC"/>
    <w:rsid w:val="27D0471F"/>
    <w:rsid w:val="29906198"/>
    <w:rsid w:val="2A0B6445"/>
    <w:rsid w:val="368E25B8"/>
    <w:rsid w:val="36D8290C"/>
    <w:rsid w:val="3AD950A0"/>
    <w:rsid w:val="3CE04016"/>
    <w:rsid w:val="43C7551B"/>
    <w:rsid w:val="47EA5A22"/>
    <w:rsid w:val="4D417504"/>
    <w:rsid w:val="55E11411"/>
    <w:rsid w:val="60BD73DB"/>
    <w:rsid w:val="6195454A"/>
    <w:rsid w:val="6889198E"/>
    <w:rsid w:val="6A595BA9"/>
    <w:rsid w:val="6BE4327A"/>
    <w:rsid w:val="6CCD3345"/>
    <w:rsid w:val="6F2B3125"/>
    <w:rsid w:val="758A0F3B"/>
    <w:rsid w:val="79FF7490"/>
    <w:rsid w:val="7B0C3F53"/>
    <w:rsid w:val="7C8010A6"/>
    <w:rsid w:val="7D883D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u w:val="none"/>
      <w:lang w:val="en-US" w:eastAsia="zh-CN" w:bidi="ar-SA"/>
    </w:rPr>
  </w:style>
  <w:style w:type="character" w:default="1" w:styleId="6">
    <w:name w:val="Default Paragraph Font"/>
    <w:autoRedefine/>
    <w:semiHidden/>
    <w:unhideWhenUsed/>
    <w:qFormat/>
    <w:uiPriority w:val="1"/>
  </w:style>
  <w:style w:type="table" w:default="1" w:styleId="5">
    <w:name w:val="Normal Table"/>
    <w:autoRedefine/>
    <w:semiHidden/>
    <w:unhideWhenUsed/>
    <w:qFormat/>
    <w:uiPriority w:val="99"/>
    <w:tblPr>
      <w:tblCellMar>
        <w:top w:w="0" w:type="dxa"/>
        <w:left w:w="108" w:type="dxa"/>
        <w:bottom w:w="0" w:type="dxa"/>
        <w:right w:w="108" w:type="dxa"/>
      </w:tblCellMar>
    </w:tblPr>
  </w:style>
  <w:style w:type="paragraph" w:styleId="2">
    <w:name w:val="footer"/>
    <w:basedOn w:val="1"/>
    <w:link w:val="8"/>
    <w:qFormat/>
    <w:uiPriority w:val="99"/>
    <w:pPr>
      <w:tabs>
        <w:tab w:val="center" w:pos="4153"/>
        <w:tab w:val="right" w:pos="8306"/>
      </w:tabs>
      <w:snapToGrid w:val="0"/>
      <w:jc w:val="left"/>
    </w:pPr>
    <w:rPr>
      <w:sz w:val="18"/>
      <w:szCs w:val="18"/>
    </w:rPr>
  </w:style>
  <w:style w:type="paragraph" w:styleId="3">
    <w:name w:val="header"/>
    <w:basedOn w:val="1"/>
    <w:link w:val="9"/>
    <w:autoRedefine/>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autoRedefine/>
    <w:qFormat/>
    <w:uiPriority w:val="99"/>
    <w:pPr>
      <w:widowControl/>
      <w:spacing w:before="100" w:beforeAutospacing="1" w:after="100" w:afterAutospacing="1"/>
      <w:jc w:val="left"/>
    </w:pPr>
    <w:rPr>
      <w:rFonts w:ascii="宋体" w:hAnsi="宋体" w:cs="宋体"/>
      <w:kern w:val="0"/>
      <w:sz w:val="24"/>
    </w:rPr>
  </w:style>
  <w:style w:type="character" w:styleId="7">
    <w:name w:val="page number"/>
    <w:basedOn w:val="6"/>
    <w:autoRedefine/>
    <w:qFormat/>
    <w:uiPriority w:val="99"/>
    <w:rPr>
      <w:rFonts w:cs="Times New Roman"/>
    </w:rPr>
  </w:style>
  <w:style w:type="character" w:customStyle="1" w:styleId="8">
    <w:name w:val="页脚 Char"/>
    <w:basedOn w:val="6"/>
    <w:link w:val="2"/>
    <w:autoRedefine/>
    <w:qFormat/>
    <w:uiPriority w:val="99"/>
    <w:rPr>
      <w:sz w:val="18"/>
      <w:szCs w:val="18"/>
      <w:u w:val="none"/>
    </w:rPr>
  </w:style>
  <w:style w:type="character" w:customStyle="1" w:styleId="9">
    <w:name w:val="页眉 Char"/>
    <w:basedOn w:val="6"/>
    <w:link w:val="3"/>
    <w:autoRedefine/>
    <w:semiHidden/>
    <w:qFormat/>
    <w:uiPriority w:val="99"/>
    <w:rPr>
      <w:sz w:val="18"/>
      <w:szCs w:val="18"/>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1889</Words>
  <Characters>2061</Characters>
  <Lines>18</Lines>
  <Paragraphs>5</Paragraphs>
  <TotalTime>2</TotalTime>
  <ScaleCrop>false</ScaleCrop>
  <LinksUpToDate>false</LinksUpToDate>
  <CharactersWithSpaces>2229</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2018-07-30T06:45:00Z</dcterms:created>
  <dc:creator>admin</dc:creator>
  <cp:lastModifiedBy>谁甘心归去</cp:lastModifiedBy>
  <cp:lastPrinted>2020-11-12T01:27:00Z</cp:lastPrinted>
  <dcterms:modified xsi:type="dcterms:W3CDTF">2024-05-21T08:34:33Z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17D7475CA30F4AE38AFBDA47CDE1B4A9_13</vt:lpwstr>
  </property>
</Properties>
</file>